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exact"/>
        <w:jc w:val="center"/>
        <w:rPr>
          <w:b/>
          <w:sz w:val="28"/>
          <w:szCs w:val="28"/>
        </w:rPr>
      </w:pPr>
      <w:bookmarkStart w:id="0" w:name="_GoBack"/>
      <w:r>
        <w:rPr>
          <w:rFonts w:hint="eastAsia"/>
          <w:b/>
          <w:sz w:val="28"/>
          <w:szCs w:val="28"/>
        </w:rPr>
        <w:t>内江市疫情防控重点地区提示表（2022年</w:t>
      </w:r>
      <w:r>
        <w:rPr>
          <w:b/>
          <w:sz w:val="28"/>
          <w:szCs w:val="28"/>
        </w:rPr>
        <w:t>9</w:t>
      </w:r>
      <w:r>
        <w:rPr>
          <w:rFonts w:hint="eastAsia"/>
          <w:b/>
          <w:sz w:val="28"/>
          <w:szCs w:val="28"/>
        </w:rPr>
        <w:t>月</w:t>
      </w:r>
      <w:r>
        <w:rPr>
          <w:b/>
          <w:sz w:val="28"/>
          <w:szCs w:val="28"/>
        </w:rPr>
        <w:t>30</w:t>
      </w:r>
      <w:r>
        <w:rPr>
          <w:rFonts w:hint="eastAsia"/>
          <w:b/>
          <w:sz w:val="28"/>
          <w:szCs w:val="28"/>
        </w:rPr>
        <w:t>日）</w:t>
      </w:r>
      <w:bookmarkEnd w:id="0"/>
    </w:p>
    <w:tbl>
      <w:tblPr>
        <w:tblStyle w:val="4"/>
        <w:tblW w:w="16575" w:type="dxa"/>
        <w:tblInd w:w="5" w:type="dxa"/>
        <w:tblLayout w:type="autofit"/>
        <w:tblCellMar>
          <w:top w:w="0" w:type="dxa"/>
          <w:left w:w="108" w:type="dxa"/>
          <w:bottom w:w="0" w:type="dxa"/>
          <w:right w:w="108" w:type="dxa"/>
        </w:tblCellMar>
      </w:tblPr>
      <w:tblGrid>
        <w:gridCol w:w="709"/>
        <w:gridCol w:w="851"/>
        <w:gridCol w:w="708"/>
        <w:gridCol w:w="709"/>
        <w:gridCol w:w="5954"/>
        <w:gridCol w:w="6378"/>
        <w:gridCol w:w="1266"/>
      </w:tblGrid>
      <w:tr>
        <w:tblPrEx>
          <w:tblCellMar>
            <w:top w:w="0" w:type="dxa"/>
            <w:left w:w="108" w:type="dxa"/>
            <w:bottom w:w="0" w:type="dxa"/>
            <w:right w:w="108" w:type="dxa"/>
          </w:tblCellMar>
        </w:tblPrEx>
        <w:trPr>
          <w:trHeight w:val="464"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省份</w:t>
            </w:r>
          </w:p>
        </w:tc>
        <w:tc>
          <w:tcPr>
            <w:tcW w:w="85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排查时间</w:t>
            </w:r>
          </w:p>
        </w:tc>
        <w:tc>
          <w:tcPr>
            <w:tcW w:w="70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市州</w:t>
            </w:r>
          </w:p>
        </w:tc>
        <w:tc>
          <w:tcPr>
            <w:tcW w:w="70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区县</w:t>
            </w:r>
          </w:p>
        </w:tc>
        <w:tc>
          <w:tcPr>
            <w:tcW w:w="5954"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7天集中隔离</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（高风险区）</w:t>
            </w:r>
          </w:p>
        </w:tc>
        <w:tc>
          <w:tcPr>
            <w:tcW w:w="637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7天居家隔离</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（中风险区）</w:t>
            </w:r>
          </w:p>
        </w:tc>
        <w:tc>
          <w:tcPr>
            <w:tcW w:w="12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三天三检</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（低风险区）</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天津市</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市辖区</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和平区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新兴街吴家窑二号路15号楼及相连底商,新兴街新中东里1-7号楼</w:t>
            </w:r>
          </w:p>
        </w:tc>
        <w:tc>
          <w:tcPr>
            <w:tcW w:w="1266"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textAlignment w:val="center"/>
              <w:rPr>
                <w:rFonts w:ascii="宋体" w:hAnsi="宋体" w:cs="宋体"/>
                <w:b/>
                <w:color w:val="FF0000"/>
                <w:kern w:val="0"/>
                <w:sz w:val="18"/>
                <w:szCs w:val="18"/>
                <w:lang w:bidi="ar"/>
              </w:rPr>
            </w:pPr>
            <w:r>
              <w:rPr>
                <w:rFonts w:hint="eastAsia" w:ascii="宋体" w:hAnsi="宋体" w:cs="宋体"/>
                <w:b/>
                <w:color w:val="FF0000"/>
                <w:kern w:val="0"/>
                <w:sz w:val="18"/>
                <w:szCs w:val="18"/>
                <w:lang w:bidi="ar"/>
              </w:rPr>
              <w:t>和平区其他地区（实施3天居家隔离）</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河东区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二号桥街道金地紫云庭12号楼,鲁山道街道皓阳园4号楼</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向阳楼街道昕旺南苑1号楼、2号楼,二号桥街道金地紫云庭13号楼、14号楼,鲁山道街道皓阳园（4号楼除外）</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textAlignment w:val="bottom"/>
              <w:rPr>
                <w:rFonts w:ascii="宋体" w:hAnsi="宋体" w:cs="宋体"/>
                <w:b/>
                <w:color w:val="FF0000"/>
                <w:kern w:val="0"/>
                <w:sz w:val="18"/>
                <w:szCs w:val="18"/>
                <w:lang w:bidi="ar"/>
              </w:rPr>
            </w:pPr>
            <w:r>
              <w:rPr>
                <w:rFonts w:hint="eastAsia" w:ascii="宋体" w:hAnsi="宋体" w:cs="宋体"/>
                <w:b/>
                <w:color w:val="FF0000"/>
                <w:kern w:val="0"/>
                <w:sz w:val="18"/>
                <w:szCs w:val="18"/>
                <w:lang w:bidi="ar"/>
              </w:rPr>
              <w:t>河东区其他地区（实施3天居家隔离）</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河西区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马场街四化里单号院,尖山街红升里41、43、45、47门,桃园街湛江路新村21-28门,越秀路街黄埔里2、4、9、13、23、24、25、27、29、30门,越秀路街恩德西里48-63门,越秀路街育红楼11、12门,陈塘庄街幸福家园10号楼1-5门,陈塘庄街曲江路11号全域,柳林街恒山里46门、48门</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海街道九江里10门、12门、14门、24门、26门、28门、30门、32门及外围底商,柳林街金海湾花园21号楼,越秀路街黄埔里除高风险区以外的其他区域,东海街九江里平房、枫林路北头公共厕所,尖山街红升里除高风险区以外的其他区域,桃园街湛江路4-18门（双号门）、湛江路新村除上述高风险区以外的其他区域,越秀路街恩德西里1-47门、恩德东里1-42门,越秀路街育红楼13至19门,陈塘庄街幸福家园除高风险区外的其他区域、钢厂宿舍、副食大楼,柳林街恒山里12门、14门、16门、26门至32门</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textAlignment w:val="bottom"/>
              <w:rPr>
                <w:rFonts w:ascii="宋体" w:hAnsi="宋体" w:cs="宋体"/>
                <w:b/>
                <w:color w:val="FF0000"/>
                <w:kern w:val="0"/>
                <w:sz w:val="18"/>
                <w:szCs w:val="18"/>
                <w:lang w:bidi="ar"/>
              </w:rPr>
            </w:pPr>
            <w:r>
              <w:rPr>
                <w:rFonts w:hint="eastAsia" w:ascii="宋体" w:hAnsi="宋体" w:cs="宋体"/>
                <w:b/>
                <w:color w:val="FF0000"/>
                <w:kern w:val="0"/>
                <w:sz w:val="18"/>
                <w:szCs w:val="18"/>
                <w:lang w:bidi="ar"/>
              </w:rPr>
              <w:t>河西区其他地区（实施3天居家隔离）</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南开区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长虹街雅云里小区5号楼</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王顶堤街林苑西里19号楼,长虹街雅云里小区2、3、7、9、10号楼和雅云里平房</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textAlignment w:val="bottom"/>
              <w:rPr>
                <w:rFonts w:ascii="宋体" w:hAnsi="宋体" w:cs="宋体"/>
                <w:b/>
                <w:color w:val="FF0000"/>
                <w:kern w:val="0"/>
                <w:sz w:val="18"/>
                <w:szCs w:val="18"/>
                <w:lang w:bidi="ar"/>
              </w:rPr>
            </w:pPr>
            <w:r>
              <w:rPr>
                <w:rFonts w:hint="eastAsia" w:ascii="宋体" w:hAnsi="宋体" w:cs="宋体"/>
                <w:b/>
                <w:color w:val="FF0000"/>
                <w:kern w:val="0"/>
                <w:sz w:val="18"/>
                <w:szCs w:val="18"/>
                <w:lang w:bidi="ar"/>
              </w:rPr>
              <w:t>南开区其他地区（实施3天居家隔离）</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红桥区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丁字沽街桃花园东里6、7号楼</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丁字沽街桃花园东里除高风险区外其他区域、光荣楼小区</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textAlignment w:val="bottom"/>
              <w:rPr>
                <w:rFonts w:ascii="宋体" w:hAnsi="宋体" w:cs="宋体"/>
                <w:b/>
                <w:color w:val="FF0000"/>
                <w:kern w:val="0"/>
                <w:sz w:val="18"/>
                <w:szCs w:val="18"/>
                <w:lang w:bidi="ar"/>
              </w:rPr>
            </w:pPr>
            <w:r>
              <w:rPr>
                <w:rFonts w:hint="eastAsia" w:ascii="宋体" w:hAnsi="宋体" w:cs="宋体"/>
                <w:b/>
                <w:color w:val="FF0000"/>
                <w:kern w:val="0"/>
                <w:sz w:val="18"/>
                <w:szCs w:val="18"/>
                <w:lang w:bidi="ar"/>
              </w:rPr>
              <w:t>红桥区其他地区（实施3天居家隔离）</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东丽区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张贵庄街詹滨西里小区南院19、27号楼,张贵庄街津门里小区增12号楼,丰年村街万科民和巷花园小区18、28号楼,万新街增兴家园小区15号楼</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张贵庄街詹滨西里小区南院除高风险区以外区域,东丽湖街华侨城汇涛苑4号楼,张贵庄街津门里小区除高风险区以外区域,丰年村街万科民和巷花园小区5、12、13、16、17、19、20、21、24、25、26、27、29号楼,万新街增兴家园小区除高风险区以外区域</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textAlignment w:val="bottom"/>
              <w:rPr>
                <w:rFonts w:ascii="宋体" w:hAnsi="宋体" w:cs="宋体"/>
                <w:b/>
                <w:color w:val="FF0000"/>
                <w:kern w:val="0"/>
                <w:sz w:val="18"/>
                <w:szCs w:val="18"/>
                <w:lang w:bidi="ar"/>
              </w:rPr>
            </w:pPr>
            <w:r>
              <w:rPr>
                <w:rFonts w:hint="eastAsia" w:ascii="宋体" w:hAnsi="宋体" w:cs="宋体"/>
                <w:b/>
                <w:color w:val="FF0000"/>
                <w:kern w:val="0"/>
                <w:sz w:val="18"/>
                <w:szCs w:val="18"/>
                <w:lang w:bidi="ar"/>
              </w:rPr>
              <w:t>东丽区其他地区（实施3天居家隔离）</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西青区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大寺镇芦欣家园小区四区8号楼,大寺镇金友花园小区,李七庄街盛阳园1号楼、2号楼,津门湖街鸣泉花园,王稳庄镇大侯庄村隆泰园,王稳庄镇大侯庄村平房区（津淄公路以西）</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精武镇锦泽苑小区43号楼,大寺镇芦欣家园小区（除四区8号楼）,李七庄街盛阳园（除1号楼、2号楼外）,王稳庄镇大侯庄村平房区（津淄公路以东）</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textAlignment w:val="bottom"/>
              <w:rPr>
                <w:rFonts w:ascii="宋体" w:hAnsi="宋体" w:cs="宋体"/>
                <w:b/>
                <w:color w:val="FF0000"/>
                <w:kern w:val="0"/>
                <w:sz w:val="18"/>
                <w:szCs w:val="18"/>
                <w:lang w:bidi="ar"/>
              </w:rPr>
            </w:pPr>
            <w:r>
              <w:rPr>
                <w:rFonts w:hint="eastAsia" w:ascii="宋体" w:hAnsi="宋体" w:cs="宋体"/>
                <w:b/>
                <w:color w:val="FF0000"/>
                <w:kern w:val="0"/>
                <w:sz w:val="18"/>
                <w:szCs w:val="18"/>
                <w:lang w:bidi="ar"/>
              </w:rPr>
              <w:t>西青区其他地区（实施3天居家隔离）</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津南区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辛庄镇首创星景苑4号楼,八里台镇碧桂园映月庭院2号楼</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双林街福松源庄一期15号楼,辛庄镇首创星景苑3号楼、6号楼,八里台镇碧桂园映月庭院除2号楼以外区域</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textAlignment w:val="bottom"/>
              <w:rPr>
                <w:rFonts w:ascii="宋体" w:hAnsi="宋体" w:cs="宋体"/>
                <w:b/>
                <w:color w:val="FF0000"/>
                <w:kern w:val="0"/>
                <w:sz w:val="18"/>
                <w:szCs w:val="18"/>
                <w:lang w:bidi="ar"/>
              </w:rPr>
            </w:pPr>
            <w:r>
              <w:rPr>
                <w:rFonts w:hint="eastAsia" w:ascii="宋体" w:hAnsi="宋体" w:cs="宋体"/>
                <w:b/>
                <w:color w:val="FF0000"/>
                <w:kern w:val="0"/>
                <w:sz w:val="18"/>
                <w:szCs w:val="18"/>
                <w:lang w:bidi="ar"/>
              </w:rPr>
              <w:t>津南区其他地区（实施3天居家隔离）</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北辰区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西堤头镇刘快庄村康派尔商铺115号-128号,西堤头镇刘快庄村百合家园公寓A座、B座、C座，鼎力酒店(聚福嘉苑公寓西店)及沿街底商</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textAlignment w:val="bottom"/>
              <w:rPr>
                <w:rFonts w:ascii="宋体" w:hAnsi="宋体" w:cs="宋体"/>
                <w:b/>
                <w:color w:val="FF0000"/>
                <w:kern w:val="0"/>
                <w:sz w:val="18"/>
                <w:szCs w:val="18"/>
                <w:lang w:bidi="ar"/>
              </w:rPr>
            </w:pPr>
            <w:r>
              <w:rPr>
                <w:rFonts w:hint="eastAsia" w:ascii="宋体" w:hAnsi="宋体" w:cs="宋体"/>
                <w:b/>
                <w:color w:val="FF0000"/>
                <w:kern w:val="0"/>
                <w:sz w:val="18"/>
                <w:szCs w:val="18"/>
                <w:lang w:bidi="ar"/>
              </w:rPr>
              <w:t>北辰区其他地区（实施3天居家隔离）</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滨海新区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经开区鸿发公寓B栋,新北街贻成尚北1号楼、8号楼、13号楼、16号楼、17号楼,新北街盛星东海岸小区17号楼,新北街堰宾里小区6号楼、16号楼,新北街河北路70号,新北街贻正嘉合16号楼,新北街万通上北城新新家园62号楼,新北街迎年里10号楼,新北街贻成豪庭3号楼,杭州道街广州道37、39、41、43号,杭州道街智谛山18号楼、22号楼,杭州道街城市名居2号楼,杭州道街贻和花园11号楼,杭州道街美景园7号楼,新河街湘江里12号楼,新河街南益名士华庭14号楼,新河街百兴里5号楼,新河街漓江里14号楼,北塘街欣康苑8号楼,北塘街欣平苑6号楼,北塘街中建幸福城64号楼,泰达街捷达园B栋,新河街西江里11号楼,泰达街朗月轩2号楼,泰达街尚德园1号楼,泰达街万通新城国际10号楼,新北街盛星东海岸6号楼,新北街堰宾里5号楼、21号楼,新北街晓镇家园3号楼,新北街贻成尚北4号楼,新北街蓝山花园东区2号楼,新北街紫荆花园1号楼,新北街首创国际城4号楼、33号楼,杭州道街贻和花园26号楼,北塘街御澜名邸6号楼,大沽街海昌天澜9号楼,新北街迎宾园8号楼、9号楼,新北街裕川家园1号楼,新北街晓镇家园19号楼,新北街晴景家园9号楼,新北街融科心贻湾3号楼,新北街中铁诺德名苑20号楼,新北街天津中建万里石石材有限公司宿舍楼,新河街湘江里11号楼,新河街珠江里13号楼,新河街岷江西里1号楼,北塘街绅湖公馆2号楼,北塘街欣昌苑11号楼,杭州道街贻成奥林花园9号楼,杭州道街治国里10号楼,杭州道街城市名居1号楼,塘沽街紫云园6号楼,大沽街和荣苑3号楼,新港街启航嘉园1号楼、2号楼,胡家园街滨尚花园7号楼,经开区天渤公寓2号楼,经开区天润公寓2号楼、3号楼,经开区天泽公寓1号楼,经开区天翔公寓3号楼</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至海滨大道，西至秦滨高速，北至永定新河，南至海河”为四至区域，涉及北塘街、新河街、新北街、杭州道街、泰达街、胡家园街、新村街、塘沽街、新港街等9个街道在以上四至范围内高风险区域之外的区域</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textAlignment w:val="bottom"/>
              <w:rPr>
                <w:rFonts w:ascii="宋体" w:hAnsi="宋体" w:cs="宋体"/>
                <w:b/>
                <w:color w:val="FF0000"/>
                <w:kern w:val="0"/>
                <w:sz w:val="18"/>
                <w:szCs w:val="18"/>
                <w:lang w:bidi="ar"/>
              </w:rPr>
            </w:pPr>
            <w:r>
              <w:rPr>
                <w:rFonts w:hint="eastAsia" w:ascii="宋体" w:hAnsi="宋体" w:cs="宋体"/>
                <w:b/>
                <w:color w:val="FF0000"/>
                <w:kern w:val="0"/>
                <w:sz w:val="18"/>
                <w:szCs w:val="18"/>
                <w:lang w:bidi="ar"/>
              </w:rPr>
              <w:t>滨海新区其他地区（实施3天居家隔离）</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河北省</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石家庄市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裕华区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槐底街道槐底二区,裕兴街道天海誉天下B区2号楼</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裕东街道阳光361小区</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裕华区其他地区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辛集市</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亨盛小区南区东院2号楼</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维也纳酒店（兴华路与方碑大街交口西北角）,亨盛小区南区东院其他区域</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辛集市其他地区</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山西省</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太原市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小店区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太原东高速服务区</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水总花园小区</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小店区其他地区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万柏林区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山西大众电子信息产业集团有限公司厂区</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万柏林区其他地区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晋源区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太原科技大学南校区</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晋源区其他地区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大同市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云州区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云州区云州第三小学附近平房出租屋</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阳高县东小村（包括新村）</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云州区其他地区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阳高县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阳高县东小村镇西小村</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云州区交通小区</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阳高县其他地区</w:t>
            </w:r>
          </w:p>
        </w:tc>
      </w:tr>
      <w:tr>
        <w:tblPrEx>
          <w:tblCellMar>
            <w:top w:w="0" w:type="dxa"/>
            <w:left w:w="108" w:type="dxa"/>
            <w:bottom w:w="0" w:type="dxa"/>
            <w:right w:w="108" w:type="dxa"/>
          </w:tblCellMar>
        </w:tblPrEx>
        <w:trPr>
          <w:trHeight w:val="259" w:hRule="atLeast"/>
        </w:trPr>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内蒙古自治区</w:t>
            </w:r>
          </w:p>
        </w:tc>
        <w:tc>
          <w:tcPr>
            <w:tcW w:w="851"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巴彦淖尔市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临河区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曙光乡治丰二组</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曙光乡治丰四组</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临河区其他地区</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黑龙江省</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哈尔滨市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香坊区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高丽风情小镇全域,幸福镇安居社区4号楼,哈纺社区210栋,香坊大街200号院,香武胡同4号,香武胡同6号,香武胡同10号1单元、2单元、3单元</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金源幸福小区,香坊大街45-3号院,黎明街道办事处穆家新区9号楼,城东新居C区5号楼,通站街106号院内多福公寓,城东新居D区8号楼,香木街副12-10号院1号楼,古香街44号楼,幸福镇安居社区（除4号楼）,哈纺社区211栋、213栋、219栋,公滨路、红旗大街、香坊大街、卫生街、滨北线、三合路合围区域</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香坊区其他地区</w:t>
            </w:r>
          </w:p>
        </w:tc>
      </w:tr>
      <w:tr>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佳木斯市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向阳区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市委22号楼,杏湖嘉苑,鸿业大厦,中山名苑7号楼,世水花园一期至三期,港龙东方城11号楼,幸福家园独栋楼,鹤电小区1号楼,鹤电小区3号楼,嘉园小区独栋楼,牧工商小区国泰5号楼,永房教育一小区40号楼,爱心家园P栋,滨江小区二期25号楼,帝景豪庭H区10号楼,永房54号楼,杏湖壹品A栋,杏湖壹品4号楼,长青街教育一小区3号楼,珍铭苑3号楼,光明社区佳大26号楼,金地家园7号楼,昌隆世家30号楼,璞院3号楼,宏安小区10号楼,德祥小区33号楼,港龙东方城12号楼,佳里中心C座,杏林南苑B栋,志兴社区林业5号楼,中央公园7号楼,体委小区2号楼,滨江小区一期6号楼,龙海大厦,宏光新天地A栋,西林兴城小区A楼,枫和林里D栋,杏林南苑A栋,金鑫综合楼,帝景豪庭三期F区10号楼,教育二小区15号楼,临江花园8号楼,宏光新天地G栋,志兴小区8号楼,佳里中心B座,金地家园15号楼,安民社区一建17号楼,帝景豪庭G3栋,万象府6号楼,迪尔小区A楼,迪尔小区D楼,永房26号楼,市委24号楼,政府34号楼,慧海家园C楼,一中集资楼,群英巷科技楼,中央公馆K区1号楼,中央公园家榆园6号楼,唐人中心B栋4单元,三江商贸城E区6号楼,红旗嘉苑F栋,佳木斯大学一区B院42号楼,时代景城一期A区6号楼,玻璃厂家属楼4号楼,中央公园家榆园20号楼,鹤电小区2号楼,学府嘉园B栋、F栋,圣泰嘉苑A楼,志兴社区光大10号楼,爱心家园9号楼,群英社区佳西24号楼,鹤电小区4号楼,馨泰家园B楼,近江综合楼,佳大尚都九栋洋房G栋,新宜社区公企1号楼（老文化大楼后面）,万达公寓B座,九洲社区16委综合楼,天启公寓,佳大尚都三角地I栋,育才社区干警楼,建业小区1号楼,时起代景城三期A栋,长青街教育一小区40号楼,御景华庭一期6号楼,天福城56号楼,帝景豪庭三期13号楼,三江商贸城E区1号楼,建业小区3号楼,群英社区补贴1号楼,群英社区光复楼,群英社区军转2号楼,杏林公馆A座,沁香华庭H栋,永房小区39号楼,佳里中心A座,教育小区15号楼,江南雅居12号楼,民泰家园独栋楼,物价小区B座,同福嘉园G栋,珍铭苑10号楼,南铁西小区41号楼,御景华庭5号楼,美好家园11号楼,美好家园13号楼,环卫小区政府30号楼,建业小区2号楼,沁香华庭U栋,佳大尚都55号楼,谷丰家园8号楼,枫和万嘉L栋,富怡雅居独栋楼,恒基乐园独栋楼,宏光新天地C栋,志兴社区托管1号楼,西林兴城小区C栋,时起代景城A区6号楼,铭诗苑</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龙海名苑D栋,金厦佳苑,杏林人家,时代景城小区,南铁西社区39号楼,时代景城三期A栋,天福城新丰村安置楼J栋,建业小区,南铁西小区,珍铭苑小区,佳木斯大学一区B院,万公馆,万达华府一期、二期,红旗嘉苑,金地家园,中元宾馆,新华名苑A2栋,翰林名苑15号楼,西林金地C栋,万公馆22号楼,佳木斯大学一区B院50号楼,万象府4号楼,港龙东方城小区,御景华庭小区,鹤电小区,牧工商小区,永房教育一小区,天福城东区,翰林名苑小区,爱心家园小区,滨江小区二期,帝景豪庭小区,九州社区永房小区,杏湖壹品小区,三江商贸城小区,长青街教育一小区,璞院小区,光明社区小区,万象府小区,昌隆世家小区,宏安小区,德祥小区,杏林南苑,志兴社区林业楼,中央公园银桦园,体委小区,滨江小区一期,枫和林里小区,临江花园小区,志兴小区,安民社区小区,迪尔小区,中央公馆K区,中央公园家榆园（不包含2号楼、4号楼）,佳大尚都54号楼,玻璃厂家属楼,学府嘉园小区,圣泰嘉苑小区,时代景城9号楼,志兴社区光大小区,罗曼庄园V栋,万达公寓,九洲社区美丽家园,志兴社区沪鸭楼,祥瑞嘉园小区、果品综合楼,金夏佳苑独栋楼,翰林苑一期2号楼,景江小区A栋,万达华府一期2号楼,万达华府一期3号楼,建业小区4号楼,常青花园G栋,璞院11号楼,璞院12号楼,群英社区补贴2号楼,环卫小区政府31号楼,帝景豪庭3号楼,复兴小区A栋,益海花园小区,佳大尚都三角地,群英社区,杏林公馆小区,沁香华庭小区,佳里中心及其东面永房1号楼,时代景城一期,环卫小区,财富国际楼,同福嘉园小区,美好家园小区,谷丰家园小区,枫和万嘉小区,宏光新天地小区,志兴社区托管楼,西林兴城小区,慧海家园小区,桥北街15号,佳大尚都九栋洋房小区,市委25号楼,新宜社区公企2号楼,馨泰家园A楼</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向阳区其他地区</w:t>
            </w:r>
          </w:p>
        </w:tc>
      </w:tr>
      <w:tr>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前进区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金港湾2期14号楼,胜利小区E栋,金港湾一期多层6号楼,吉祥福苑独栋楼,枫桥河畔小区,吉祥福苑,金港湾二期高层10号楼,航运小区8号楼（沿江巷西）,地质社区3号楼,园林社区天麒2号楼,永和街大厦楼1-4单元,港务小区28号楼,胜利小区A栋,林业局家属楼B栋,和平街道解困楼,滨江东路125号,升平路13号,枫桥社区Z5栋,江南府邸4号楼,金港湾二期高层16号楼,春光电业小区19号楼,教育二小区13号楼,金港湾2期11号楼,康居嘉园R2栋,桥南社区团职楼独栋,唐人中心D栋</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太阳市场57号楼,金港湾小区,都市人居A栋,国脉通小区2号楼,胜利小区,粮库7组啤酒厂家属楼2号楼,山水家园18号楼,军苑一号独栋楼,鸿基家园小区,山水家园小区,航运小区,地质小区及院内地质勘探院,园林社区,永和街大厦楼5-6单元,港务小区,林业局家属楼,航运小区22号楼、23号楼,枫桥社区Z4栋、Z2栋1单元,江南府邸小区,春光电业小区,佳和福居J栋,教育二小区,金港湾2期9号楼,康居嘉园小区,林管局85楼独栋,水岸花城8号楼,唐人中心小区,文明小区14号楼,鸿基家园F栋</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前进区其他地区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东风区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阳光绿洲H栋,发电北区33号楼,东湾假日C栋,东兴城C区43号楼,兴电社区33号楼,玫瑰园小区U栋,阳光绿洲F栋,玫瑰园小区C2栋,东方花园1号楼,东兴城G区99号楼,农家小区2号楼</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阳光绿洲小区,东湾假日小区,玫瑰园小区,东兴城C区,兴电小区,东方花园小区,建国办兴电社区发电北区,东兴城G区98#、100#、103#、104#、108#,农家小区,晓云小区3号楼</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东风区其他地区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郊区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长安社区P栋,盛世华都W栋,荷兰城观湖16号楼,欧亚小镇F栋,万兴华城B2栋,长安新城10号楼,荣军社区良种场2号楼,金融小区A3栋,平安乡群英村2组,莲江口镇鑫城小区厢楼,金融小区A11号楼,英伦尚城D区12C栋,荷兰城风车4号楼,东升江畔H栋,劳服楼（友谊路和红旗路交叉口附近）,四丰湖小镇8号楼,长安新城30栋,荷兰城观湖29号楼,吉运花园5号楼,金融小区21栋,胜利华城J13栋,五一社区（1组）三合J栋13号楼,中兴小区14号楼</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益海花园小区9号楼,盛世华都L栋,运输公司家属楼独栋楼,长安新城3号楼,五一社区三合A栋16号楼,江南雅居21号楼,佳天国际9号楼,长安新城小区,物价小区,英伦尚城小区,荷兰城观湖小区,欧亚小镇小区,江南雅居小区,佳天国际小区,英伦尚城D区3号楼,荣军社区良种场,平安乡群英村,莲江口镇鑫城小区,长安社区小区,万兴华城小区,长安嘉苑检察院楼B栋,东升江畔小区,农行家属楼（友谊路和红旗路交叉口附近）,四丰湖小镇,吉运花园小区,金融小区,胜利华城小区,长青社区D5号楼,中兴小区,长安社区良种场2号楼</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郊区其他地区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汤原县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阳光河畔29号楼,幸福家园6号楼,北华种畜场东一号住宅（平房）</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汤原县其他地区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富锦市</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幸福社区时代鑫城小区,临江社区江畔小区,文化社区东平小区1号楼,新开社区世纪家园A区7号楼门市,向阳社区星语新苑C区6号楼门市</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新开社区多喜客超市,新开社区枫悦肉店,向阳社区百亿超市,繁荣社区风情城一期13号楼,太东林场,二龙山镇太东村,世纪家园B区16号楼,向阳社区星语新苑C区</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富锦市其他地区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牡丹江市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海林市</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柴河镇被服小区</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海林市其他地区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黑河市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爱辉区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花园街道长海社区龙滨嘉苑小区2号楼1单元及1单元附属门市、4号楼1单元及1单元楼下车库,海兰街道温馨社区供销社家属楼3单元,西兴街道人保财险社区益民一区7号楼5单元及5单元附属门市,花园街道长海社区组织部集资楼及附属门市,花园街道博文社区学府家园小区2号楼7单元及7单元附属门市,花园街道博文社区中房尚城小区1号楼2单元及2单元附属门市、5号楼4单元及4单元附属门市,兴安街道热电社区民政小区61号楼5单元、一建2号楼3单元,海兰街道温馨社区北国明珠小区7号楼1单元及1单元附属车库、18号楼2单元及2单元附属车库,海兰街道鹿源春社区金达之家小区民航家属楼6单元及6单元附属门市、国际公司改造楼2单元及2单元附属门市,花园街道网通社区楼中楼小区地开发30号楼3单元及3单元附属门市,西兴街道人保财险社区林业小区11区3号楼3单元,锦河农场金河小区10号楼1单元,兴安街道金融社区国信楼小区,花园街道网通社区交警队家属楼小区,兴安街道邮政社区松辽委小区中房94号楼4单元及4单元附属门市,兴安街道热电社区爱家佳苑小区2号楼2单元及2单元附属门市,兴安街道热电社区南湖雅苑小区17号楼2单元及2单元附属门市,兴安街道热电社区惠民小区9号地9号楼3单元,兴安街道热电社区新生活家园小区（铁路街）3号楼2单元,海兰街道温馨社区金地花园小区13号楼4单元及4单元附属门市,西兴街道福龙社区益民二区17区11号楼6单元及6单元附属车库,西兴街道福龙社区益民二区18区18号楼9单元及9单元附属门市,花园街道网通社区卧牛湖小区中房2开楼4单元及4单元附属门市,花园街道金兰社区园丁小区1号楼3单元及3单元附属门市,花园街道博文社区黑供小区2号楼3单元,花园街道喇嘛台社区尚品世纪经典小区7号楼3单元,海兰街道温馨社区盛世华庭小区1号楼1单元,花园街道博文社区安发家园小区8号楼5单元,花园街道长海社区地税家属楼小区（龙滨路）地税家属楼,花园街道长海社区黑龙大厦水利家属楼小区水利家属楼,兴安街道金融社区兴林家园测绘楼小区测绘楼及附属门市,花园街道金兰社区路桥小区路桥楼及附属车库,花园街道博文社区法院集资楼小区,兴安街道金融社区兴都家园小区广播局家属楼,兴安街道邮政社区松辽委小区松辽委商服楼,西兴街道福龙社区翰林雅居小区5号楼及附属门市、6号楼及附属门市,幸福乡长发村西6道街230号,海兰街道鹿源春社区江滨楼及附属门市车库,花园街道长海社区龙滨嘉苑小区6号楼及附属车库、8号楼及附属车库,海兰街道鹿源春社区教委3号楼及附属门市,海兰街道鹿源春社区西城老居小区药厂楼1单元及1单元附属门市、2单元及2单元附属门市、3单元及3单元附属门市,海兰街道鹿源春社区热电商助小区热电商助2号楼及附属门市,西兴街道人保财险社区建信B区6号A栋,西兴街道人保财险社区水岸华府小区2号楼1单元及1单元附属门市,西兴街道向阳社区在水一方小区15号楼及附属门市车库,西兴街道向阳社区水岸阳光小区3号楼及附属门市,西兴街道福龙社区御景湾小区5号楼及附属门市车库、6号楼及附属门市车库,西兴街道福龙社区御景湾小区10号楼及附属车库,花园街道长海社区黑龙小区4号楼及附属门市,花园街道长海社区天丝小区D座8号楼及附属门市,花园街道长海社区土地水利小区土地局集资楼及附属门市,花园街道博文社区闽江佳苑小区4号楼及附属门市,花园街道武庙屯社区大公馆小区7号楼2单元及2单元附属门市,花园街道网通社区贝贝龙小区市房开59号楼及附属门市,兴安街道热电社区惠民11号地小区1号楼及附属门市,兴安街道邮政社区富绅小区区房产4号楼及附属门市、区房产21号楼及附属门市,海兰街道鹿源春社区兴成生活小区经贸委集资楼及附属门市,海兰街道鹿源春社区富原佳苑小区及附属门市,西兴街向阳社区水岸阳光小区10号楼3单元,瑷珲镇北三家子村一组92号—99号,海兰街道鹿源春社区保健佳苑小区妇幼保健院家属楼及附属门市,海兰街道鹿源春社区北港嘉园小区2单元及2单元附属门市,海兰街道鹿源春社区恒基高层3单元及附属门市,海兰街道鹿源春社区宏运小区2号楼及附属门市,海兰街道鹿源春社区中房家园小区中房42号楼及附属门市,海兰街道温馨社区北国明珠二期小区1A东楼及附属门市,海兰街道温馨社区北国明珠二期小区3号楼3单元及3单元附属车库,海兰街道温馨社区北国明珠小区11号楼1单元及1单元附属车库,海兰街道温馨社区建行小区建行15号楼及附属门市,海兰街道温馨社区金地花园小区11号楼及附属门市车库,海兰街道温馨社区阳光嘉园小区3号楼及附属车库,红色边疆农场福苑小区3号楼,花园街道博文社区安发小区3号楼1单元,花园街道博文社区安发小区6号楼及附属门市车库,花园街道博文社区昌辉雅典城小区1号楼及附属车库,花园街道博文社区昌辉雅典城小区3号楼1单元及1单元附属门市,花园街道博文社区尚品观景国际小区8号楼及附属车库,花园街道博文社区星辉小区2号楼及附属门市车库、6号楼高层区及附属门市车库,花园街道博文社区中超三期小区5号楼及附属门市车库、8号楼及附属门市车库,花园街道博文社区中超一期小区2号楼2单元及2单元附属门市、3单元及3单元附属门市、4单元及4单元附属门市,花园街道博文社区中房尚城小区2号楼4单元及4单元附属门市,花园街道长海社区国税小区2号楼1单元,花园街道长海社区宏远小区宏鹏1号楼及附属门市车库,花园街道长海社区华寓小区2号楼及附属门市,花园街道长海社区华寓小区5号楼及附属车库、2号楼4单元及4单元附属门市,花园街道长海社区金盾小区1号楼及附属门市,花园街道长海社区金通花园小区2号楼及附属门市,花园街道长海社区龙滨花园小区3号楼及附属门市车库,花园街道长海社区鹏瑞新起点小区1单元及1单元附属门市,花园街道长海社区社保集资楼小区3号楼及附属门市,花园街道长海社区学苑小区学苑1号楼及附属门市、学苑2号楼及附属门市车库,花园街道金兰社区工行家属楼小区2号楼及附属门市,花园街道金兰社区公用局小区公用事业局2号楼及附属门市,花园街道金兰社区海兰行小区1号楼及附属门市,花园街道金兰社区华泰滨江锦苑小区3号楼1单元及1单元附属车库、2单元及2单元附属车库,花园街道金兰社区世纪花园小区12号楼及附属车库,花园街道金兰社区世纪花园小区14号楼及附属车库,花园街道喇嘛台社区鸿城名苑小区3号楼4单元及4单元附属车库,花园街道喇嘛台社区荣耀世纪小区11号楼5单元及5单元附属车库,花园街道喇嘛台社区学府佳苑小区8号楼及附属车库,花园街道联通社区建行小区农业小楼（独立单元楼）、荣升久食杂店,花园街道联通社区教委集资楼2号楼及附属门市,花园街道网通社区楼中楼小区房产34号楼及附属门市,花园街道武庙屯社区大公馆小区11号楼1单元,花园街道武庙屯社区华泰颐和国际小区9号楼1单元及1单元附属门市,花园街道武庙屯社区隆福家园小区2号楼,花园街道武庙屯社区之路佳苑小区11号楼1单元,花园街道武庙屯社区之路佳苑小区5号楼及附属车库,锦河农场16号楼,西兴街道福龙社区翰林雅居小区7号楼3单元,西兴街道福龙社区力波家园小区8号楼、14号楼,西兴街道福龙社区粮保小区保险家属楼1单元及1单元附属车库门市,西兴街道福龙社区益民二区16区8号楼及附属门市车库,西兴街道福龙社区益民二区18区21号楼6单元及6单元附属门市,西兴街道人保财险社区林业11区2号楼2单元及2单元附属门市,西兴街道向阳社区福临家园3号楼及附属门市,西兴街道向阳社区水岸阳光小区18号楼及附属车库,西兴街道向阳社区水岸阳光小区21号楼及附属车库,西兴街道向阳社区在水一方小区4号楼2单元及2单元附属门市、3单元及3单元附属门市,兴安街道金融社区华富小区地开发6号楼及附属门市,兴安街道金融社区华和小区节能5号楼及附属门市,兴安街道金融社区华和小区闽龙3号楼及附属门市,兴安街道金融社区建材小区地开发8号楼2单元及2单元附属门市、3单元及3单元附属门市、4单元及4单元附属门市、建材2号楼9单元及9单元附属门市,兴安街道金融社区锦江佳苑小区保险公司家属楼2单元及2单元附属门市,兴安街道热电社区惠民11号地小区6号楼及附属门市车库,兴安街道热电社区惠民12号地小区10号楼及附属车库,兴安街道热电社区南湖雅苑小区14号楼及附属车库,兴安街道热电社区南湖雅苑小区新8号楼1单元及1单元附属车库、新6号楼3单元及3单元附属车库,兴安街道热电社区艺苑小区1号楼1单元及1单元附属门市、1号楼二楼半及附属门市,兴安街道邮政社区西沟圣欣小区东兴路96号楼及附属门市,兴安街道热电社区铁路家属楼小区1号楼及附属门市,兴安街道热电社区和谐家园小区1号楼及附属门市,兴安街道热电社区阳光家园小区8号楼及附属门市,兴安街道邮政社区无委会小区鹏瑞二期及附属门市,花园街道联通社区体育场小区计委家属楼及附属门市,西兴街道向阳社区幸福佳苑小区4号楼及附属车库</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海兰街道鹿源春社区中房怡园66号楼2单元及2单元附属门市,海兰街道温馨社区力波家园24号楼1单元,花园街道金兰社区华林庭苑小区1号楼2单元及2单元附属门市,花园街道武庙屯社区之路佳苑小区10号楼3单元,花园街道博文社区安发小区7号楼4单元,二公河工业园区中小企业创业中心办公楼,花园街道长海社区龙滨嘉苑小区1号楼、2号楼（不含1单元及1单元附属门市）、4号楼（不含1单元及1单元楼下车库）、8号楼,海兰街道温馨社区供销社家属楼（不含3单元）、盛世华庭小区、多客隆食杂店、迎恩路110—2号、万顺叫车黑河分公司喇嘛台社区服务站（迎恩路110—3号）、澳创集团（迎恩路112—1号）、罗曼蒂克婚纱馆（迎恩路112—4号）、乡村铁锅炖（迎恩路114—2号）、洪森沙发（迎恩路114—3号）门市,花园街道长海社区国税小区1号楼及附属门市（不含4单元及4单元附属门市）、2号楼,花园街道长海社区边检楼及附属门市、武警楼及附属门市,花园街道博文社区安发小区及附属门市（不含3号楼1单元、7号楼4单元）,花园街道博文社区学府家园小区1号楼1单元、2号楼（不含7单元）,花园街道博文社区中房尚城小区及附属门市（不含1号楼2单元及2单元附属门市、5号楼4单元及4单元附属门市）,海兰街道鹿源春社区金达之家小区及附属门市（不含民航家属楼6单元及6单元附属门市、国际公司改造楼2单元及2单元附属门市）,兴安街道热电社区民政小区（不含61号楼5单元、一建2号楼3单元）,花园街道长海社区国税小区1号楼4单元及4单元附属门市,花园街道金兰社区建行家属楼小区2号楼4单元,花园街道武庙屯社区华泰颐和国际小区3号楼2单元,西兴街道人保财险社区节能小区7号楼3单元及3单元附属门市,花园街道网通社区农联大厦,花园街道网通社区地开发商30号楼（不含3单元及3单元附属门市）、31号楼、32号楼、33号楼及附属门市,花园街道武庙屯社区华泰颐和国际小区3号楼（不含2单元）,花园街道长海社区龙滨嘉苑小区3号楼,锦河农场金河小区10号楼2单元,兴安街道金融社区祥和景园小区8单元,兴安街道热电社区爱家佳苑小区及附属门市（不含2号楼2单元及2单元附属门市）,兴安街道热电社区南湖雅苑小区16号楼、17号楼（不含2单元及2单元附属门市）、18号楼及附属门市,兴安街道热电社区惠民小区9号地9号楼及附属门市（不含3单元）、8号楼,兴安街道热电社区新生活家园小区（铁路街）及附属门市（除3号楼2单元）,西兴街道福龙社区益民二区17区9号楼及附属车库和门市、10号楼及附属车库、11号楼及附属车库（不含6单元及6单元附属车库）,花园街道网通社区卧牛湖小区中房2开楼及附属门市（不含4单元及4单元附属门市）、卧牛湖家属楼3单元及3单元附属车库,花园街道长海社区龙滨嘉苑小区6号楼及附属车库（不含2单元及2单元附属车库）,花园街道博文社区黑供小区（不含2号楼3单元）,花园街道喇嘛台社区尚品世纪经典小区7号楼（不含3单元）,花园街道长海社区黑龙大厦水利家属楼小区（不含黑龙大厦水利家属楼）,兴安街道金融社区兴林家园测绘楼小区及附属车库门市（不含测绘楼及附属门市）,花园街道金兰社区路桥小区及附属门市车库（不含路桥楼及附属车库）,海兰街道鹿源春社区保健佳苑小区（不含妇幼保健院家属楼及附属门市）,兴安街道金融社区兴都家园小区（不含广播局家属楼）,花园街道博文社区昌辉雅典城小区及附属门市车库（不含1号楼及附属车库）,红色边疆农场福苑小区1号楼、2号楼及附属车库,花园街道金兰社区园丁小区1号楼（不含3单元及3单元附属门市）、3号楼及附属门市、4号楼2、3、4单元及附属门市,海兰街道鹿源春社区教委2号楼及附属门市、二院烧火楼,海兰街道鹿源春社区西城老居小区及附属门市（不含药厂楼1单元及1单元附属门市、2单元及2单元附属门市、3单元及3单元附属门市）,海兰街道鹿源春社区热电商助小区及附属门市（不含2号楼及附属门市）,西兴街道人保财险社区建信B区6号楼及附属门市,西兴街道人保财险社区水岸华府小区1号楼及附属门市、2号楼及附属门市（不含1单元及1单元附属门市）、3号楼及附属门市、4号楼及附属门市车库、5号楼及附属门市车库,西兴街道向阳社区在水一方小区及附属门市车库（不含15号楼及附属门市车库）,西兴街道向阳社区水岸阳光小区及附属门市车库（不含3号楼及附属门市）,花园街道长海社区黑龙小区6号楼及附属门市、黑龙大市场,花园街道长海社区天丝小区及附属门市（不含D座8号楼及附属门市）,花园街道长海社区土地水利小区及附属门市（不含土地局集资楼及附属门市）,花园街道博文社区闽江佳苑小区及附属门市（不含4号楼及附属门市）,花园街道武庙屯社区大公馆小区7号楼及附属门市（不含2单元及2单元附属门市）,花园街道网通社区贝贝龙小区及附属门市车库（不含市房开59号楼及附属门市）,兴安街道邮政社区富绅小区及附属门市（不含区房产4号楼及附属门市、区房产21号楼及附属门市）,海兰街道鹿源春社区兴成生活小区及附属门市（不含经贸委集资楼及附属门市）,西兴街道福龙社区益民二区18区15号楼、18号楼及附属门市（不含9单元及9单元附属门市）、21号楼,花园街道网通社区楼中楼小区地开发30号楼（不含3单元及3单元附属门市）、31号楼、32号楼、33号楼及附属门市,西兴街道向阳社区福临家园及附属门市（不含3号楼及附属门市）,花园街道金兰社区工行家属楼小区（不含2号楼及附属门市）,花园街道博文社区中超三期小区6号楼及6号楼附属门市车库、7号楼及7号楼附属门市车库,兴安街道金融社区华和小区及附属门市（不含闽龙3号楼及附属门市）,花园街道金兰社区世纪花园小区及附属门市车库（不含12号楼及附属车库、14号楼及附属车库）,花园街道金兰社区公用局小区及附属门市车库（不含公用事业局2号楼及附属门市）、海关小区及附属门市车库,花园街道武庙屯社区之路佳苑小区及附属门市车库（不含5号楼及附属车库）,兴安街道热电社区惠民11号地小区及附属门市车库（不含6号楼及附属门市车库、1号楼及附属门市）,海兰街道鹿源春社区宏运小区及附属门市车库（不含2号楼及附属门市）,兴安街道邮政社区松辽委小区（不含中房94号楼4单元及4单元附属门市）,花园街道喇嘛台社区鸿城名苑小区3号楼（不含4单元及4单元附属车库）,海兰街道鹿源春社区恒基高层及附属门市（不含3单元及附属门市）,花园街道联通社区建行小区建行3号楼及附属门市、建行4号楼及附属门市（不含荣升久食杂店）,花园街道喇嘛台社区荣耀世纪小区6号楼及附属车库门市、10号楼及附属车库门市、11号楼及附属车库门市（不含5单元及5单元附属车库）、12号楼及附属车库门市,花园街道长海社区国税小区2号楼（不含1单元）,兴安街道金融社区锦江佳苑小区保险公司家属楼及附属门市（不含2单元及2单元附属门市）,西兴街道福龙社区翰林雅居小区（不含5号楼及附属门市、6号楼及附属门市）,西兴街道福龙社区御景湾小区4号楼、5号楼（不含2单元）、6号楼（不含1单元）、9号楼,幸福乡长发村西6道街228号、232号,花园街道博文社区尚品观景国际小区7号楼及附属车库,花园街道金兰社区海兰行小区5号楼及附属车库、A栋19单元及19单元附属门市,兴安街道热电社区南湖雅苑小区新8号楼及附属车库（不含1单元及1单元附属车库）、新6号楼及附属车库门市（除3单元及3单元附属车库）,花园街道网通社区楼中楼小区（不含地开发30号楼3单元及3单元附属门市、房产34号楼及附属门市）,花园街道博文社区中超一期小区（不含2号楼2单元及2单元附属门市、3单元及3单元附属门市、4单元及4单元附属门市）,兴安街道热电社区艺苑小区1号楼（不含1单元及1单元附属门市、1号楼二楼半及附属门市）、2号楼及附属门市、2号楼前后二楼半及附属门市,西兴街道福龙社区粮保小区及附属车库门市（不含保险家属楼1单元及1单元附属车库门市）,瑷珲镇北三家子村（不含一组92号—99号）,兴安街道热电社区惠民12号地小区9号楼及附属车库、11号楼及附属门市车库,海兰街道鹿源春社区北港嘉园小区及附属门市（不含2单元及2单元附属门市）,花园街道长海社区华寓小区1号楼及附属门市、2号楼及附属门市（不含4单元及4单元附属门市）、3号楼及附属门市、4号楼及附属门市、6号楼及附属车库,花园街道长海社区宏远小区宏鹏2号楼及附属车库,花园街道武庙屯社区华泰颐和国际小区9号楼及附属门市（不含1单元及1单元附属门市）,花园街道喇嘛台社区学府佳苑小区（不含8号楼及附属车库）,西兴街道福龙社区益民二区18区22号楼及附属门市车库,兴安街道金融社区建材小区及附属门市（不含地开发8号楼2单元及2单元附属门市、3单元及3单元附属门市、4单元及4单元附属门市、建材2号楼9单元及9单元附属门市）,花园街道武庙屯社区大公馆小区11号楼（不含1单元）,花园街道金兰社区华泰滨江锦苑小区1号楼及附属车库、3号楼及附属车库（不含1单元及1单元附属车库、2单元及2单元附属车库）,西兴街道人保财险社区林业11区及附属车库门市（不含2号楼2单元及2单元附属门市）,花园街道长海社区社保集资楼小区及附属门市车库（不含3号楼及附属门市）,海兰街道温馨社区阳光嘉园小区及附属门市车库（不含3号楼及附属车库）,海兰街道温馨社区北国明珠二期小区3号楼及附属车库（不含3单元及3单元附属车库）,花园街道长海社区鹏瑞新起点小区及附属门市（不含1单元及1单元附属门市）,花园街道长海社区龙滨花园小区及附属门市车库（不含3号楼及附属门市车库）,花园街道长海社区金盾小区及附属门市（不含1号楼及附属门市）,花园街道长海社区金通花园小区及附属门市（不含2号楼及附属门市）,花园街道联通社区教委集资楼及附属门市（不含2号楼及附属门市）,海兰街道鹿源春社区中房家园小区（大众</w:t>
            </w:r>
            <w:r>
              <w:rPr>
                <w:rFonts w:hint="eastAsia" w:ascii="宋体" w:hAnsi="宋体" w:eastAsia="宋体" w:cs="宋体"/>
                <w:color w:val="000000"/>
                <w:kern w:val="0"/>
                <w:sz w:val="20"/>
                <w:szCs w:val="20"/>
              </w:rPr>
              <w:t>浴池卡口通行楼宇）及附属门市（不含中房42号楼及附属门市）,花园街道长海社区学苑小区及附属门市车库（不含学苑1号楼及附属门市、学苑2号楼及附属门市车库）,海兰街道温馨社区金地花园小区及附属门市车库（不含11号楼及附属门市车库）,海兰街道温馨社区北国明珠二期小区及附属门市（不含1A东楼及附属门市）,锦河农场振兴街以东、富强街以西、安康路以北、安发路以南区域（不含锦河农场16号楼）,花园街道博文社区星辉小区及附属门市车库（不含2号楼及附属门市车库、6号楼高层区及附属门市车库）,兴安街道热电社区南湖雅苑小区15号楼及附属车库,西兴街道福龙社区力波家园小区3号楼、4号楼、9号楼、13号楼,弘发粮苑小区4号楼1单元及1单元附属门市,兴安街道热电社区铁路家属楼小区及附属门市（不含1号楼及附属门市）,兴安街道热电社区和谐家园小区及附属门市（不含1号楼及附属门市）,兴安街道热电社区阳光家园小区及附属门市（不含8号楼及附属门市）,兴安街道邮政社区无委会小区及附属门市车库（不含鹏瑞二期及附属门市）,花园街道联通社区体育场小区及附属门市（不含计委家属楼及附属门市）,西兴街道向阳社区幸福佳苑小区及附属门市车库（不含4号楼及附属车库）</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爱辉区其他地区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嫩江市</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老国税家属楼</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颐江园高层1号楼、高层2号楼、多层1号楼、多层2号楼,农行招待所</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嫩江市其他地区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大兴安岭地区</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呼玛县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龙腾小区1号、2号、3号楼,三村林海二巷,龙腾小区4号、5号、6号楼,电业小区,新市场</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三卡乡中心小区3号楼,气象小区、合顺家园1号、2号、3号楼、教育局办公楼合围区域（除高风险区外）</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呼玛县其他地区</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闵行区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新虹街道沪青平公路249弄晟虹新景苑小区（包括沿街商铺）,七宝镇航华二村三街坊183-211号景丽苑小区（包括沿街商铺）</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闵行区其他地区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浦东新区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陆家嘴街道上海浦东丽思卡尔顿酒店,唐镇齐爱路99弄绿城玉兰花园-御园</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浦东新区其他地区</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江苏省</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南京市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秦淮区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布丁严选酒店（秦淮区洪武路街道太平南路585号）,网鱼网咖（秦淮区洪武路街道长白街88号）</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秦淮区其他地区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徐州市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铜山区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铜山街道望城村皇姑窝自然村,铜山街道龙腰山社区国基城邦小区5号楼,铜山街道龙腰山社区国基逸境小区C13号楼</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铜山区其他地区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镇江市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京口区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水木阳光小区,吉麦隆超市（江大店）,牛得多牛肉面馆（香江店）,夏文龙面馆（学府路、宗泽路交叉口附近）,江大后街（XY欧韩女装店、秀依阁服装店）</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京口区其他地区</w:t>
            </w:r>
          </w:p>
        </w:tc>
      </w:tr>
      <w:tr>
        <w:tblPrEx>
          <w:tblCellMar>
            <w:top w:w="0" w:type="dxa"/>
            <w:left w:w="108" w:type="dxa"/>
            <w:bottom w:w="0" w:type="dxa"/>
            <w:right w:w="108" w:type="dxa"/>
          </w:tblCellMar>
        </w:tblPrEx>
        <w:trPr>
          <w:trHeight w:val="259" w:hRule="atLeast"/>
        </w:trPr>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安徽省</w:t>
            </w:r>
          </w:p>
        </w:tc>
        <w:tc>
          <w:tcPr>
            <w:tcW w:w="851"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阜阳市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颍州区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碧水雅苑小区B2区及其附属商铺门店</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颍州区其他地区</w:t>
            </w:r>
          </w:p>
        </w:tc>
      </w:tr>
      <w:tr>
        <w:tblPrEx>
          <w:tblCellMar>
            <w:top w:w="0" w:type="dxa"/>
            <w:left w:w="108" w:type="dxa"/>
            <w:bottom w:w="0" w:type="dxa"/>
            <w:right w:w="108" w:type="dxa"/>
          </w:tblCellMar>
        </w:tblPrEx>
        <w:trPr>
          <w:trHeight w:val="259" w:hRule="atLeast"/>
        </w:trPr>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福建省</w:t>
            </w:r>
          </w:p>
        </w:tc>
        <w:tc>
          <w:tcPr>
            <w:tcW w:w="851"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厦门市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思明区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禾祥西路234-246（万禾花园）,碧山路1、3、3-1、3-2、5-1、5-3、7、7-1、7-2、7-3、9-1、9-2、11-1、11-2、13-1、13-2、15-1、17、19-1、21、21-1、21-2、21-3、23、25、27、27-1、27-2、29-1、29-2、29-3、29-9、29-10号</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思明区其他地区</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江西省</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赣州市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宁都县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梅江镇高坑村富当塘小组</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宁都县其他地区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吉安市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永丰县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恩江镇肖家村（北至永丰大道，南至崇文大道，西至欧阳修大道，东至跃进西路),恩江镇民主社区（北至崇文东大道、西至恩江南路、南至状元华府、东至永叔路）,恩江镇大园村（北至崇文大道、西至欧阳修南大道、南至祥和大道、东至恩江南大道),恩江镇八一社区（北至跃进东路，西至恩江北路、南至崇文东大道、东至永叔路),恩江镇傅家坝自然村（北至永丰大道，西和南至跃进西路，东至恩江北路）</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永丰县其他地区</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山东省</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青岛市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崂山区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海尔路180号青岛盈海医院,青岛州信医学影像诊断中心,崂山区银川东路1号鲁信长春花园小区34-39号楼</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鲁信长春花园小区高风险区以外的其他区域及该小区对外网点等区域</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崂山区其他地区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济宁市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任城区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李营街道培文社区苗营西区小区</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李营街道培文社区苗营西区片区（东起建设路，西至片区西墙，南起苗营棚改区南墙，北至任城大道）除高风险区以外的其他区域,观音阁街道长城工业园片区（东起洸府河，西至火炬路东200米，南起海南东路，北至深圳东路）,越河街道望湖小区（东起武胜桥南街，西至小区内南北主通道，南起越河北岸，北至武胜桥街）,唐口街道大张庄村片区（包含大张庄村、半边店村、泇河村、陈河口村、程庄村）</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任城区其他地区</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河南省</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平顶山市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汝州市</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汝州市陵头镇黄岭村,汝州市陵头镇养田村,汝州市风穴路街道万盛公馆小区,汝州市夏店镇汝州市万志农业有限公司,汝州市陵头镇段子铺村,汝州市洗耳河街道群艺馆家属院</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汝州市其他地区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周口市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沈丘县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沈丘县北城办事处小辛营行政村,沈丘县槐店回族镇金田市场</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沈丘县其他地区</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湖北省</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江岸区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一元街道洞庭街鑫海休闲会所,球场街道京汉大道夜时CLUB酒吧,球场街道解放南路激活酒吧,后湖街道同安家园59栋</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江岸区其他地区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江汉区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汉兴街道江汉人家A区3栋、7栋</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江汉区其他地区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硚口区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宝丰街道利济北路利北社区244号</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硚口区其他地区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洪山区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和平街道白马馨居1期东区16栋</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洪山区其他地区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东西湖区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径河街道径河南路1号4栋1楼天赐金龙城项目部</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东西湖区其他地区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黄陂区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前川街道板桥大道金龙四季阳光南门重庆酸菜鱼馆</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黄陂区其他地区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恩施土家族苗族自治州</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来凤县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翔凤镇来凤县第一中学,翔凤镇大垭口村1组,翔凤镇大垭口村4组</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来凤县其他地区</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广东省</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深圳市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罗湖区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湖街道梧桐山社区茂仔村124号,黄贝街道黄贝岭社区黄贝岭中村18、19、20、32、33、34、37、38、39栋,黄贝街道新秀社区新秀村北区7栋,东门街道立新社区立新花园10栋底层,翠竹街道新村社区水库新村统建楼8栋,东门街道立新社区立新花园4栋,清水河街道草埔西社区吓围新村54栋,东湖街道翠湖社区布心花园二区7栋2单元,东湖街道翠湖社区布心花园三区4栋1单元,东湖街道东乐社区东乐花园44栋,东湖街道东乐社区东安花园2栋连廊102房和东安花园5栋102房,黄贝街道新兴社区靖轩花园2栋2单元（除底商外）,翠竹街道翠锦社区阳光天地明星阁、明月阁（除底商外）,翠竹街道翠竹社区东门北路2075号（29号大院）二栋一单元、二单元,翠竹街道翠达社区布心路2019号宿舍楼4栋3单元,翠竹街道翠达社区东晓综合市场南楼商铺和东晓综合市场北楼,翠竹街道新村社区水库新村统建楼12栋、水库新村23-26栋、31-32栋、290栋、298栋</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湖街道梧桐山社区茂仔村121号、123号，坑背村1号、221号、222号,黄贝街道黄贝岭社区黄贝岭上村1至21栋，黄贝岭中村1至59栋（除高风险区外）,黄贝街道新秀社区新秀村北区1至12栋、新秀深港建筑公司1至6栋围合区域（除高风险区外）,东湖街道大望社区新平村87号、198号,东湖街道金湖社区山湖居C3栋,翠竹街道新村社区水库新村统建楼7栋、8栋，水库新村340号、341号、345号围合区域（除高风险区外）,东门街道立新社区立新花园1—14栋（除高风险区外）,清水河街道草埔西社区吓围新村47A栋、47B栋、48栋至50栋、53栋至55栋、62栋至64栋围合区域（除高风险区外）,东湖街道翠湖社区布心花园二区7栋、8栋（除高风险区外）,东湖街道翠湖社区布心花园三区（除高风险区外）,东湖街道东乐社区东乐花园43-59B栋（共18栋，除高风险区外）,东湖街道东乐社区东安花园（除高风险区外）,黄贝街道新兴社区靖轩花园（除高风险区、底商外）,翠竹街道翠锦社区阳光天地天地轩（除底商外）,翠竹街道翠竹社区东门北路2075号（29号大院）一栋（除外围底商外）,翠竹街道翠达社区布心路2019号宿舍楼围合区域（除高风险区外）,翠竹街道翠达社区东晓综合市场南楼住宅,翠竹街道新村社区水库新村全域围合区域（除原中、高风险区，现高风险区，水库新村工业区11栋外）</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罗湖区其他地区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福田区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华富街道田面新村第19栋-第21栋、第25栋-第27栋、第32栋-第34栋,华强北街道航苑大厦东座和西座（第4层-第30层）、都会100、华强广场C座和D座,南园街道巴登村第17栋、第34栋-第35栋、第40栋-第41栋、第56栋-第58栋、第63栋,沙头街道新洲祠堂村第60栋、第69栋,华强北街道上步工业区402B栋,沙头街道金地社区金地花园生活区第310栋,沙头街道沙尾西村第19-20栋、第38栋、第39栋、第40-41栋、第42栋、第43栋、第48栋-第52栋，沙尾东村第47-48栋、第95-96栋、第103-104栋、第105-106栋、第112栋、第113栋、第162-163栋，沙尾村沙尾综合楼A座,南园街道沙埔头综合楼，沙埔头村东第1栋-东第4栋、东第6栋二单元、东第7栋、东第9栋-东第11栋、西第4栋、西第8栋一单元、西第10栋</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华富街道富荔花园第1栋3单元、第2栋3单元、第3栋3单元、第4栋3单元、第5栋3单元以及田面新村（高风险区除外）、田面花园、田面村1号、上村28号、上村45号、田达楼、田发楼、田兴楼,华强北街道航苑大厦第3层及以下区域,南园街道巴登村第1栋-第16栋、第18栋-第33栋、第36栋-第39栋、第42栋-第55栋、第59栋-第62栋、第64栋-第69栋,沙头街道新洲祠堂村第58栋、第59栋、第61栋、第66栋、第68栋、第70栋-第75栋、第77栋-第79栋,华强北街道上步工业区402A栋,沙头街道沙尾社区（高风险区、金地一路22号除外），金地十路21号，福强路4001号第314栋、第316栋、第317栋,沙头街道金地社区金地花园生活区第311栋,南园街道沙埔头村东第5栋、东第6栋（除二单元外）、东第8栋、东第12栋-东第19栋、东第21栋-东第32栋、西第1栋-西第3栋、西第5栋-西第7栋、西第8栋（除一单元外）、西第9栋、西第11栋-西第21栋、沙埔头大厦第1栋-第2栋</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福田区其他地区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宝安区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西乡街道蚝业雅苑C栋</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西乡街道蚝业雅苑（除高风险区域以外）</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宝安区其他地区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龙岗区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南湾街道南岭村社区荔枝花园B4、B5栋,南湾街道厦村社区厦园路42栋、48栋,南湾街道南岭村社区南园路21号</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南湾街道南岭村社区荔枝花园（除A1栋和高风险区外）,南湾街道厦村社区厦园路222栋、46栋及西坊13栋、99栋、100栋、151栋、沙湾河花园,南湾街道南岭村社区南园路17号、19号</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龙岗区其他地区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龙华区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大浪街道高峰社区澳华新村第1至13号,大浪街道高峰社区下早新村第48至50号、第52号</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大浪街道高峰社区澳华花园、乌石岗工业区，澳华新村第14至26号,大浪街道高峰社区下早新村第26号、27号、47号、53号、57至60号、171至176号</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龙华区其他地区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大鹏新区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大鹏办事处鹏飞路滨海花园32栋,大鹏办事处朝飞路下沙新村山海苑2栋2单元</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大鹏办事处鹏飞路滨海花园30栋、31栋、33栋,大鹏办事处朝飞路下沙新村山海苑1栋、2栋1单元、3栋、4栋、5栋、6栋</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大鹏新区其他地区</w:t>
            </w:r>
          </w:p>
        </w:tc>
      </w:tr>
      <w:tr>
        <w:tblPrEx>
          <w:tblCellMar>
            <w:top w:w="0" w:type="dxa"/>
            <w:left w:w="108" w:type="dxa"/>
            <w:bottom w:w="0" w:type="dxa"/>
            <w:right w:w="108" w:type="dxa"/>
          </w:tblCellMar>
        </w:tblPrEx>
        <w:trPr>
          <w:trHeight w:val="259" w:hRule="atLeast"/>
        </w:trPr>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广西壮族自治区</w:t>
            </w:r>
          </w:p>
        </w:tc>
        <w:tc>
          <w:tcPr>
            <w:tcW w:w="851"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防城港市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东兴市</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东兴镇花溪社区第8网格景秀路一巷（除景秀路一巷29号-39号（单号）外），景秀路33号、35号，黄花岗路91号、96号</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兴镇花溪社区第8网格（除高风险区外）全域,东兴镇花溪社区第7网格解放东路47号-57号（单号）,东兴镇花溪社区第9网格景秀路2号-46号（双号），解放东路38号,东兴镇北郊社区第1网格江南路二巷1号-12号，江南路55号、57号,东兴镇中山社区第5网格教育路25-1号（东兴市老记照相馆）,东兴镇深沟社区第19网格华隆凤翔阁三组团及其地下停车场</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东兴市其他地区</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四川省</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成都市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金牛区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荷花池街道一环路北二段7号、西北桥北街100号,西北桥东街1、3、5、7号,北站西二路4（32栋）、6、20号</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金牛区其他地区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绵阳市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cs="宋体"/>
                <w:b/>
                <w:bCs/>
                <w:color w:val="FF0000"/>
                <w:kern w:val="0"/>
                <w:sz w:val="20"/>
                <w:szCs w:val="20"/>
                <w:lang w:bidi="ar"/>
              </w:rPr>
              <w:t>全域（实施5天居家隔离）</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泸州市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龙马潭区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小市街道银盘山庄小区（含南区、北区）,小市街道蓝天商城（含蓝天公寓）整栋、回龙街7栋（1、2单元）、9栋（含7栋、9栋底楼商铺）、一环路回龙街120-146偶数号商铺。</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龙马潭区其他地区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遂宁市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船山区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星路1号惠民小区,华翔城5期,遂州中路799号中国银行宿舍1、2栋,米市街瑞泽城市之心小区,梭子街8栋海琪安置房、12栋及速8酒店所在楼层,凯旋上路156号德源鲜兔汤锅城（田园店）所在楼栋,凯旋上路128号水利局宿舍3单元所在楼栋,三清街金碧文化小区全部区域,正兴北街20号（德东大厦）,凯东路247号楼；凯东路249号附1、2、3、4号楼；凯东路255号附1、3、5号楼；万兴大厦1栋、2栋,永乐街湖畔阳光里小区及楼下门面,金港名都北区14、15、16栋全部区域,秀水街山力苑小区、秀水街计生委宿舍以及再生资源宿舍全部区域,紫竹美庭,涪畔美庭,遂州北路327号小区及楼下门面,学府馨城,明月路343号,兴和东街139号永明丽景,飞虹街6号,西山北路249号,蜀秀东街水都豪庭,江南美邸,北固西街北小区,北兴社区轴瓦厂宿舍,西山路嘉禾苑,遂州北路380号飞虹街鑫安大楼,西山路人民银行宿舍,未来城小区,滨江北路1365号北滨郡府,上江城,保利江语城二期,克拉中心,保升镇保升村2社,龙腾御景,老兴街中药材公司职工宿舍所在楼栋及楼下门面,遂州南路224号小区1、2、3、4栋（棉麻小区）和遂州南路228号所属楼栋（含226号、228号、230号、232号）,燕山街45号，燕山街45号附1、2号，燕山街49号附1、2、3、4、5、6、7、8、9、10、11、12、13号，燕山街51号以及燕山街53号所在楼栋及楼下门面,燕栖街100号、102号所在楼栋及楼下门面,永乐街莲花小区全部区域,天茂街8栋、10栋所在楼栋和楼下门面,天宫北路15号附1、2、3、4号楼所在楼栋,金色海岸康吉小苑全部17个单元,彩虹街189号所有单元楼及楼下门面，天宫路232号、196号、198号所有单元楼及楼下门面,西宁大道5号西墅庄园,西山北路288号近水楼台,九莲东街九莲小区,北兴街鸿雁花园小区,北兴御景山小区,天峰街56号,飞虹街55栋,遂州北路汉庭酒店,遂州北路558号益和苑小区,城河北街159号顺和公寓及楼下平房,凯旋上路227号所在楼栋全部5个单元,公园东路86号所在楼栋1、2、3单元和公园东路122号所在楼栋1、2、3单元全部区域及楼下门面,嘉禾西路北1巷、2巷、3巷、4巷、5巷、6巷全部区域及楼下门面,嘉禾西路“公交公司宿舍”整栋楼（含5个单元）及楼下门面,放马桥二巷1号、2号、3号、4号、5号、6号、7号、27号、34号所在楼栋及楼下门面和金城街34号、32号附1号、32号、30号、28号、26号、24号、22号、20号、18号、16号、14号、12号、10号、8号、6号、4号、2号所在楼栋及楼下门面,凯东路凯南一巷9栋、10栋、14栋和凯南二巷11号、12号、13号所在楼栋以及凯南二巷2栋,德胜西路112号新印刷厂宿舍全部5个单元及楼下门面和城河北街21号德轩大厦全部7个单元及楼下门面,和平西路70号小区所在楼栋及楼下商铺,梨园街179号所在楼栋全部6个单元,镇江寺街道文成社区豆芽巷2栋3单元,船山区育才东路145号东方公寓所在楼栋及楼下门面</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南翔一路3号机场小区B区,西山北路230号附5号,西山北路218号,西山北路597号附1号,东城绿洲A区,中央美邸,得月巷以南，玫瑰上品（含）以北，西山以东，渠河以西,保升镇保升村1社、7社、8社、9社,秀水街3号金海国际小区,福熙美邸,融创九樾府小区,春天大道,遂宁市船山区凯旋中路83号、凯旋中路101号小区,嘉禾桥社区,涪江花园社区、希望社区,凯旋下路社区、文星街社区、南小区社区,油房街社区、紫薇社区,天宫路社区、玉泉街社区,和平东路社区、玉竹社区、盐市街社区,百福社区、朝阳社区,燕山社区,京宁社区,正兴街社区、兴隆社区、大东街社区,文成街社区、顺城街社区、德胜路社区,天兴社区、凯东社区、电江路社区,北河街社区、北小区社区、老盐关社区,犀牛社区,锦华社区、裕丰社区,米市社区、滨河社区,南翠二路以北，机场北路以南，南航西路以西，渠河路以东,明月路Y字路口以北，半山枫景以南，交通局宿舍以西，御景山以东,明月东路以北，鸿发东街以南，滨江北路以西，遂州北路以东（不含雅居巷1号）,明月九洲小区,明月路以北，鸿发西街以南，北兴街以西，渠河北路以东（不含天峰街73号）,北兴公寓以北，福苑公寓以南，遂州北路以西，金泽蜀都小区以东,九莲东街以北，新星街以南，滨江北路以西，遂州北路以东（不含遂州北路610、不含滨江北路861-865号）,新星路以北，宏桥西街以南，遂州北路以西，渠河路以东,东坡小区一二期,向山棚户三期,新塘房小区,灵应寺小区,龙腾青年公社,遂宁应用高级技工学校,华翔城小区（5期除外）,保升兴街、保升街道318线两侧,兴贸路以东纵横综合服务区,邮拱局社区,和平西路社区,联福家园二期,任家渡阳光小区2栋,远成中心小区</w:t>
            </w:r>
          </w:p>
        </w:tc>
        <w:tc>
          <w:tcPr>
            <w:tcW w:w="1266"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cs="宋体"/>
                <w:b/>
                <w:bCs/>
                <w:color w:val="FF0000"/>
                <w:kern w:val="0"/>
                <w:sz w:val="20"/>
                <w:szCs w:val="20"/>
                <w:lang w:bidi="ar"/>
              </w:rPr>
              <w:t>遂宁市其他地区（实施3天3检，第1次核酸检测阴性后，可有序出行，不聚集）</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安居区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凤凰街道绿逸凤凰小区</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常理镇铜钱村</w:t>
            </w:r>
          </w:p>
        </w:tc>
        <w:tc>
          <w:tcPr>
            <w:tcW w:w="1266"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眉山市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cs="宋体"/>
                <w:b/>
                <w:bCs/>
                <w:color w:val="FF0000"/>
                <w:kern w:val="0"/>
                <w:sz w:val="20"/>
                <w:szCs w:val="20"/>
                <w:lang w:bidi="ar"/>
              </w:rPr>
              <w:t>全域（实施5天居家隔离）</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阿坝藏族羌族自治州</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马尔康市</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马尔康镇绕城路3号（州级周转房3期，1期1栋、2栋、3栋）,马尔康镇团结街225号（州级机关幼儿园教学楼、宿舍楼、综合大楼在建工地）,马尔康镇嘉绒文化美食街62号（绒兴家苑1栋及商铺、2栋及商铺、马尔康镇综合市场靠绒兴家苑一楼商铺）</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马尔康市其他地区</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贵州省</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贵阳市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南明区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花果园L2区10栋,花果园Q区9栋,花果园L2区11栋</w:t>
            </w:r>
          </w:p>
        </w:tc>
        <w:tc>
          <w:tcPr>
            <w:tcW w:w="1266"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cs="宋体"/>
                <w:b/>
                <w:bCs/>
                <w:color w:val="FF0000"/>
                <w:kern w:val="0"/>
                <w:sz w:val="20"/>
                <w:szCs w:val="20"/>
                <w:lang w:bidi="ar"/>
              </w:rPr>
              <w:t>贵阳市其他地区（实施</w:t>
            </w:r>
            <w:r>
              <w:rPr>
                <w:rFonts w:ascii="宋体" w:hAnsi="宋体" w:cs="宋体"/>
                <w:b/>
                <w:bCs/>
                <w:color w:val="FF0000"/>
                <w:kern w:val="0"/>
                <w:sz w:val="20"/>
                <w:szCs w:val="20"/>
                <w:lang w:bidi="ar"/>
              </w:rPr>
              <w:t>5</w:t>
            </w:r>
            <w:r>
              <w:rPr>
                <w:rFonts w:hint="eastAsia" w:ascii="宋体" w:hAnsi="宋体" w:cs="宋体"/>
                <w:b/>
                <w:bCs/>
                <w:color w:val="FF0000"/>
                <w:kern w:val="0"/>
                <w:sz w:val="20"/>
                <w:szCs w:val="20"/>
                <w:lang w:bidi="ar"/>
              </w:rPr>
              <w:t>天居家隔离）</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云岩区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旭东路与巫峰路、扶风路、东山电视塔、龙砚东山外围、螺蛳山路的合围区域,英烈路与双峰路、省计量检测院、海马冲路的合围区域,黔灵镇小井组与平安小区的连片区域</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中华北路与延安中路、人民大道、黔灵西路的合围区域,北京西路与枣山路、英烈路、双峰路的合围区域,沙河花园一期A1-A2、B-D栋、5-7栋区域,浣沙巷2号香狮华龙商住楼</w:t>
            </w:r>
          </w:p>
        </w:tc>
        <w:tc>
          <w:tcPr>
            <w:tcW w:w="1266"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花溪区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花溪大道南段1166号1栋,中铁城社区亨特·翰林溪苑小区（商品房1栋-12栋）,竹林社区农贸市场,花溪大道南段1166号3栋,董家堰村二组214号-220号,大职路溪北安置房</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花溪大道与铁路、民大围墙外围合围的竹林社区区域（除大职路566号及高风险区）,董家堰村二组（除214号-220号）</w:t>
            </w:r>
          </w:p>
        </w:tc>
        <w:tc>
          <w:tcPr>
            <w:tcW w:w="1266"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乌当区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东风镇新街路1号、42号</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东风镇新街路（两侧部分区域）与堡子路口、同心路（两侧）、东风大道1-20号的合围区域（除高风险区域外）</w:t>
            </w:r>
          </w:p>
        </w:tc>
        <w:tc>
          <w:tcPr>
            <w:tcW w:w="1266"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毕节市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七星关区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以六洞桥加油站为起点，沿倒天河左侧往南，顺倒天河下行到人民公园，沿拥军路北侧到电力公司，沿桂花路至威宁路转松山路至福音堂合围区域,以福音堂为起点，沿松山路至环城北路，沿环城北路至草海大道至茶亭枢纽道毕节绕城高速，以绕城高速为界，至文笔路合围区域,从环城北路沿松山路至威宁路，向老客车站方向，沿环城北路往六洞桥方向到松山路口合围区域,洪山路往南到市电视台，跨碧阳大道沿洪南路南段（覆盖瑞丰新城所有区域）至深圳路交叉处，向西沿阳山隧道与草海大道交叉处，沿草海大道、翠屏路、威宁路、桂花路至洪山路合围区域,双山镇高坪村,青龙街道中屯社区利盈环保科技有限公司,青龙街道金钟社区水井路9号,从洪山路垭口开始，沿南环路至毕节市第三人民医院，向南沿百里杜鹃路至观邸小区，向西顺碧阳大道至毕节市生态环保局，向北沿洪山路至南环路口合围区域（不含其中的中国石化加油站、消防一中队南环东路中队、毕节市第三人民医院）</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毕节八中,市东街道香山郦居小区11栋</w:t>
            </w:r>
          </w:p>
        </w:tc>
        <w:tc>
          <w:tcPr>
            <w:tcW w:w="1266" w:type="dxa"/>
            <w:vMerge w:val="restart"/>
            <w:tcBorders>
              <w:top w:val="nil"/>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cs="宋体"/>
                <w:b/>
                <w:bCs/>
                <w:color w:val="FF0000"/>
                <w:kern w:val="0"/>
                <w:sz w:val="20"/>
                <w:szCs w:val="20"/>
                <w:lang w:bidi="ar"/>
              </w:rPr>
              <w:t>毕节市其他地区（实施</w:t>
            </w:r>
            <w:r>
              <w:rPr>
                <w:rFonts w:ascii="宋体" w:hAnsi="宋体" w:cs="宋体"/>
                <w:b/>
                <w:bCs/>
                <w:color w:val="FF0000"/>
                <w:kern w:val="0"/>
                <w:sz w:val="20"/>
                <w:szCs w:val="20"/>
                <w:lang w:bidi="ar"/>
              </w:rPr>
              <w:t>5</w:t>
            </w:r>
            <w:r>
              <w:rPr>
                <w:rFonts w:hint="eastAsia" w:ascii="宋体" w:hAnsi="宋体" w:cs="宋体"/>
                <w:b/>
                <w:bCs/>
                <w:color w:val="FF0000"/>
                <w:kern w:val="0"/>
                <w:sz w:val="20"/>
                <w:szCs w:val="20"/>
                <w:lang w:bidi="ar"/>
              </w:rPr>
              <w:t>天居家隔离）</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黔西市</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莲城街道八块田社区6、7网格</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莲城街道八块田社区（除6、7网格外）,中华大道与S212（南环线）交叉口东南侧接八块田社区闭环区域,中华大道与金黔大道（同心大道）交叉口西南侧接八块田社区闭环区域,桦晨医院及备勤楼</w:t>
            </w:r>
          </w:p>
        </w:tc>
        <w:tc>
          <w:tcPr>
            <w:tcW w:w="1266"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金沙县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鼓场街道长安社区汇金大厦小区</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鼓场街道工农社区玉屏路一中路口至老养护段出口之间宿舍楼,工农社区新华书店旁龙井巷与河滨路合围,民兴街道金沙义乌商贸城区域,鼓场街道工农社区红凯苑小区及其临街入口旁彩虹便利店左侧第一个巷道处临街建筑区域,红岩社区龙五爷羊肉粉馆至老红岩酱园处沿街建筑区域</w:t>
            </w:r>
          </w:p>
        </w:tc>
        <w:tc>
          <w:tcPr>
            <w:tcW w:w="1266"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织金县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猫场镇齐心村,惠民街道涌潮社区沙批冲以南、厦蓉高速以北、麻窝冲以东、岩洞门口以西的合围区域,文腾街道宏洲路口入口往北、西湖路通城大道入口往东、174老职工宿舍后山往东北、水乡4号地块往西的合围区域,文腾街道花卉路至河滨路往西、县林业局路口往北、金河湾停车场路口往东、交警队停车场往西的合围区域</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马场镇鸡场坝村,马场镇马家屯村,马场镇马场村,猫场镇新寨村,猫场镇国江村,猫场镇和平村,猫场镇四甲村,猫场镇大水田村,猫场镇高克村,猫场镇龙潭村,猫场镇窑上村,猫场镇凤平村</w:t>
            </w:r>
          </w:p>
        </w:tc>
        <w:tc>
          <w:tcPr>
            <w:tcW w:w="1266"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纳雍县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雍熙街道公园社区汇金国际小区家乐福超市门口起沿县府街接二中路，接汇金国际小区南门绕D栋、C栋及幼儿园房屋后面合围区域,居仁街道桃园社区大山林组,居仁街道桃园社区中寨组,文昌街道文昌社区茶林组沿环城路，从思梦床上用品店往下至文昌社区卫生室环城点旁，接便道路往下，接茶林组杜家湾通组路往下至纳雍彭荣酒厂对面，接便道路往上，接环城路思梦床上用品店合围区域,珙桐街道白水河社区纳雍一中、思源实验学校、香域蓝湾与瑞府财富天街合围区域</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乐治镇高枧小学</w:t>
            </w:r>
          </w:p>
        </w:tc>
        <w:tc>
          <w:tcPr>
            <w:tcW w:w="1266"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云南省</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昆明市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西山区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碧鸡街道长坡社区,碧鸡社区碧鸡关隧道以西区域</w:t>
            </w:r>
          </w:p>
        </w:tc>
        <w:tc>
          <w:tcPr>
            <w:tcW w:w="1266"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cs="宋体"/>
                <w:b/>
                <w:bCs/>
                <w:color w:val="FF0000"/>
                <w:kern w:val="0"/>
                <w:sz w:val="20"/>
                <w:szCs w:val="20"/>
                <w:lang w:bidi="ar"/>
              </w:rPr>
              <w:t>昆明市其他地区（实施5天居家隔离）</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安宁市</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云南朗明印务有限公司,太平新城街道太平老村,太平新村</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太平街道滇和家园小区,中冠建材市场,时代贸港</w:t>
            </w:r>
          </w:p>
        </w:tc>
        <w:tc>
          <w:tcPr>
            <w:tcW w:w="1266"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临沧市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镇康县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南伞镇学子路2号</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镇康县其他地区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红河哈尼族彝族自治州</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金平苗族瑶族傣族自治县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金水河镇那发街,勐拉镇供销社农贸市场,金水河镇曼棚村,勐拉镇阿刀烧烤店</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金平苗族瑶族傣族自治县其他地区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德宏傣族景颇族自治州</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瑞丽市</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畹町镇国防街社区小菜园及周边片区,畹町镇民主街社区民主街片区,勐卯镇团结村委会广拉一社31-33号、178号、288号,勐卯街道团结村委会滇弄一村民小组南片区网格F区、G区第A51号、A55-1号、A59号、A60号、A61号,勐卯街道团结村委会等母村民小组南片区14、15、17、18、64号,勐卯街道勐龙沙社区锦福园小区二期5栋,勐卯街道目瑙社区捷安商贸城网格G区116号至122号、128号至134号、147号至157号,畹町镇建设路社区永安巷第21网格,勐卯街道姐东村委会大等贺村民小组04网格37号、38号、40号、42号、43号、138号、162号、170号、223号、248号,姐相镇俄罗村委会弄相村民小组65号至70号</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畹町镇国防街社区和民主街社区除高风险区外的区域，以及建设路社区部分区域,勐卯镇团结村委会广拉一社网格A区除高风险区外的区域,勐卯街道团结村委会滇弄一村民小组南片区除高风险区外的区域,勐卯街道团结村委会等母村民小组南片区除高风险区以外区域,勐卯街道勐龙沙社区锦福园小区二期除高风险区以外区域,勐卯街道目瑙社区捷安商贸城网格G区除高风险区以外区域,畹町镇建设路社区永安巷除高风险区以外区域,勐卯街道姐东村委会大等贺村民小组除高风险区以外区域,姐相镇俄罗村委会弄相村民小组除高风险区以外区域</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瑞丽市其他地区</w:t>
            </w:r>
          </w:p>
        </w:tc>
      </w:tr>
      <w:tr>
        <w:tblPrEx>
          <w:tblCellMar>
            <w:top w:w="0" w:type="dxa"/>
            <w:left w:w="108" w:type="dxa"/>
            <w:bottom w:w="0" w:type="dxa"/>
            <w:right w:w="108" w:type="dxa"/>
          </w:tblCellMar>
        </w:tblPrEx>
        <w:trPr>
          <w:trHeight w:val="259" w:hRule="atLeast"/>
        </w:trPr>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西藏自治区</w:t>
            </w:r>
          </w:p>
        </w:tc>
        <w:tc>
          <w:tcPr>
            <w:tcW w:w="851"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全域</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陕西省</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咸阳市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秦都区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西城国际小区,渭阳西路街道彩虹二区社区阳光帝都小区</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古渡街道珠泉新城荣具车行及东侧玻璃店、天能电池、精剪发艺，西侧大众诊所、尚峰造型,古渡街道泉北二巷内眼镜蛋糕店,人民路街道嘉惠商场,人民中路世纪金花商场,人民中路大唐购物中心,三号桥北口赵氏骨科,咸阳市高新区高新一中,汇通十字聚饺天下鲜饺店,汇通十字老潼关肉夹馍店,汇通十字钱塘潮麻辣烫店</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秦都区其他地区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渭城区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渭城区毕塬东路华秦小区</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纬中路以西、杜家堡路以北、新兴北路以东、文林路以南区域[不含中铁二十局基地家属院（东西院）、美林佳苑、咸阳市第一军干所等3个小区],渭阳街道文林路与文科二路东北角新润家美食城,渭城区西藏民族大学3号学生公寓楼,毕塬路十字京小盒超市,北门口华润万家超市,人民中路中央领域小区</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渭城区其他地区</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甘肃省</w:t>
            </w:r>
          </w:p>
        </w:tc>
        <w:tc>
          <w:tcPr>
            <w:tcW w:w="851"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白银市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白银区</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京怡家园4号楼</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京怡家园除4号楼以外区域,欣武家园,狄家台小区,安丽小区,馨园小区32号楼</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白银区其他地区</w:t>
            </w:r>
          </w:p>
        </w:tc>
      </w:tr>
      <w:tr>
        <w:tblPrEx>
          <w:tblCellMar>
            <w:top w:w="0" w:type="dxa"/>
            <w:left w:w="108" w:type="dxa"/>
            <w:bottom w:w="0" w:type="dxa"/>
            <w:right w:w="108" w:type="dxa"/>
          </w:tblCellMar>
        </w:tblPrEx>
        <w:trPr>
          <w:trHeight w:val="259" w:hRule="atLeast"/>
        </w:trPr>
        <w:tc>
          <w:tcPr>
            <w:tcW w:w="70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靖远县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东升镇唐庄村,东升镇东兴村,东升镇柴辛村全域,靖安乡陆合新村全域,靖安乡新合村全域</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双龙镇永和村,东升镇除高风险区以外区域,靖安乡除高风险区以外区域,北滩镇全域</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靖远县其他地区</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青海省</w:t>
            </w:r>
          </w:p>
        </w:tc>
        <w:tc>
          <w:tcPr>
            <w:tcW w:w="851"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自9月24日以来</w:t>
            </w:r>
          </w:p>
        </w:tc>
        <w:tc>
          <w:tcPr>
            <w:tcW w:w="708"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海东市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民和回族土族自治县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官亭镇全域</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川口镇丽都庭院小区,馨苑小区,中川乡清一村,河西村,虎狼城村,中川街道,前河乡田家村</w:t>
            </w:r>
          </w:p>
        </w:tc>
        <w:tc>
          <w:tcPr>
            <w:tcW w:w="1266"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cs="宋体"/>
                <w:b/>
                <w:color w:val="FF0000"/>
                <w:kern w:val="0"/>
                <w:sz w:val="18"/>
                <w:szCs w:val="18"/>
                <w:lang w:bidi="ar"/>
              </w:rPr>
              <w:t>海东市其他地区（实施3天居家隔离）</w:t>
            </w:r>
          </w:p>
        </w:tc>
      </w:tr>
      <w:tr>
        <w:tblPrEx>
          <w:tblCellMar>
            <w:top w:w="0" w:type="dxa"/>
            <w:left w:w="108" w:type="dxa"/>
            <w:bottom w:w="0" w:type="dxa"/>
            <w:right w:w="108" w:type="dxa"/>
          </w:tblCellMar>
        </w:tblPrEx>
        <w:trPr>
          <w:trHeight w:val="259" w:hRule="atLeast"/>
        </w:trPr>
        <w:tc>
          <w:tcPr>
            <w:tcW w:w="709"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化隆回族自治县</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金源乡科上村,金源乡科下村</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金源乡旦斗寺</w:t>
            </w:r>
          </w:p>
        </w:tc>
        <w:tc>
          <w:tcPr>
            <w:tcW w:w="1266"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59" w:hRule="atLeast"/>
        </w:trPr>
        <w:tc>
          <w:tcPr>
            <w:tcW w:w="709"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海西蒙古族藏族自治州</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全域</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259" w:hRule="atLeast"/>
        </w:trPr>
        <w:tc>
          <w:tcPr>
            <w:tcW w:w="709"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玉树藏族自治州</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全域</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259" w:hRule="atLeast"/>
        </w:trPr>
        <w:tc>
          <w:tcPr>
            <w:tcW w:w="709"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851"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jc w:val="center"/>
            </w:pPr>
            <w:r>
              <w:rPr>
                <w:rFonts w:hint="eastAsia" w:ascii="宋体" w:hAnsi="宋体" w:cs="宋体"/>
                <w:color w:val="000000"/>
                <w:kern w:val="0"/>
                <w:sz w:val="18"/>
                <w:szCs w:val="18"/>
                <w:lang w:bidi="ar"/>
              </w:rPr>
              <w:t>——</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jc w:val="center"/>
            </w:pPr>
            <w:r>
              <w:rPr>
                <w:rFonts w:hint="eastAsia" w:ascii="宋体" w:hAnsi="宋体" w:cs="宋体"/>
                <w:color w:val="000000"/>
                <w:kern w:val="0"/>
                <w:sz w:val="18"/>
                <w:szCs w:val="18"/>
                <w:lang w:bidi="ar"/>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jc w:val="center"/>
            </w:pPr>
            <w:r>
              <w:rPr>
                <w:rFonts w:hint="eastAsia" w:ascii="宋体" w:hAnsi="宋体" w:cs="宋体"/>
                <w:color w:val="000000"/>
                <w:kern w:val="0"/>
                <w:sz w:val="18"/>
                <w:szCs w:val="18"/>
                <w:lang w:bidi="ar"/>
              </w:rPr>
              <w:t>——</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cs="宋体"/>
                <w:b/>
                <w:color w:val="FF0000"/>
                <w:sz w:val="18"/>
                <w:szCs w:val="18"/>
              </w:rPr>
            </w:pPr>
            <w:r>
              <w:rPr>
                <w:rFonts w:hint="eastAsia" w:ascii="宋体" w:hAnsi="宋体" w:cs="宋体"/>
                <w:b/>
                <w:color w:val="FF0000"/>
                <w:sz w:val="18"/>
                <w:szCs w:val="18"/>
              </w:rPr>
              <w:t>青海省其他地区（实施3天居家隔离）</w:t>
            </w:r>
          </w:p>
        </w:tc>
      </w:tr>
      <w:tr>
        <w:tblPrEx>
          <w:tblCellMar>
            <w:top w:w="0" w:type="dxa"/>
            <w:left w:w="108" w:type="dxa"/>
            <w:bottom w:w="0" w:type="dxa"/>
            <w:right w:w="108" w:type="dxa"/>
          </w:tblCellMar>
        </w:tblPrEx>
        <w:trPr>
          <w:trHeight w:val="319" w:hRule="atLeast"/>
        </w:trPr>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宁夏回族自治区</w:t>
            </w:r>
          </w:p>
        </w:tc>
        <w:tc>
          <w:tcPr>
            <w:tcW w:w="851"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自9月24日以来</w:t>
            </w: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全域</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259" w:hRule="atLeast"/>
        </w:trPr>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Arial" w:hAnsi="Arial" w:eastAsia="宋体" w:cs="Arial"/>
                <w:color w:val="333333"/>
                <w:kern w:val="0"/>
                <w:sz w:val="20"/>
                <w:szCs w:val="20"/>
              </w:rPr>
            </w:pPr>
            <w:r>
              <w:rPr>
                <w:rFonts w:ascii="Arial" w:hAnsi="Arial" w:eastAsia="宋体" w:cs="Arial"/>
                <w:color w:val="333333"/>
                <w:kern w:val="0"/>
                <w:sz w:val="20"/>
                <w:szCs w:val="20"/>
              </w:rPr>
              <w:t>新疆维吾尔自治区</w:t>
            </w:r>
          </w:p>
        </w:tc>
        <w:tc>
          <w:tcPr>
            <w:tcW w:w="851"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Arial" w:hAnsi="Arial" w:eastAsia="宋体" w:cs="Arial"/>
                <w:color w:val="333333"/>
                <w:kern w:val="0"/>
                <w:sz w:val="20"/>
                <w:szCs w:val="20"/>
              </w:rPr>
            </w:pPr>
            <w:r>
              <w:rPr>
                <w:rFonts w:ascii="Arial" w:hAnsi="Arial" w:eastAsia="宋体" w:cs="Arial"/>
                <w:color w:val="333333"/>
                <w:kern w:val="0"/>
                <w:sz w:val="20"/>
                <w:szCs w:val="20"/>
              </w:rPr>
              <w:t>自9月24日以来</w:t>
            </w: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乌鲁木齐市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全域</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259" w:hRule="atLeast"/>
        </w:trPr>
        <w:tc>
          <w:tcPr>
            <w:tcW w:w="709"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Arial" w:hAnsi="Arial" w:eastAsia="宋体" w:cs="Arial"/>
                <w:color w:val="333333"/>
                <w:kern w:val="0"/>
                <w:sz w:val="20"/>
                <w:szCs w:val="20"/>
              </w:rPr>
            </w:pPr>
          </w:p>
        </w:tc>
        <w:tc>
          <w:tcPr>
            <w:tcW w:w="851"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Arial" w:hAnsi="Arial" w:eastAsia="宋体" w:cs="Arial"/>
                <w:color w:val="333333"/>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吐鲁番市</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全域</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rPr>
          <w:trHeight w:val="259" w:hRule="atLeast"/>
        </w:trPr>
        <w:tc>
          <w:tcPr>
            <w:tcW w:w="709"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Arial" w:hAnsi="Arial" w:eastAsia="宋体" w:cs="Arial"/>
                <w:color w:val="333333"/>
                <w:kern w:val="0"/>
                <w:sz w:val="20"/>
                <w:szCs w:val="20"/>
              </w:rPr>
            </w:pPr>
          </w:p>
        </w:tc>
        <w:tc>
          <w:tcPr>
            <w:tcW w:w="851"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Arial" w:hAnsi="Arial" w:eastAsia="宋体" w:cs="Arial"/>
                <w:color w:val="333333"/>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巴音郭楞蒙古自治州</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全域</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259" w:hRule="atLeast"/>
        </w:trPr>
        <w:tc>
          <w:tcPr>
            <w:tcW w:w="709"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Arial" w:hAnsi="Arial" w:eastAsia="宋体" w:cs="Arial"/>
                <w:color w:val="333333"/>
                <w:kern w:val="0"/>
                <w:sz w:val="20"/>
                <w:szCs w:val="20"/>
              </w:rPr>
            </w:pPr>
          </w:p>
        </w:tc>
        <w:tc>
          <w:tcPr>
            <w:tcW w:w="851"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Arial" w:hAnsi="Arial" w:eastAsia="宋体" w:cs="Arial"/>
                <w:color w:val="333333"/>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伊犁哈萨克自治州</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全域</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259" w:hRule="atLeast"/>
        </w:trPr>
        <w:tc>
          <w:tcPr>
            <w:tcW w:w="709"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Arial" w:hAnsi="Arial" w:eastAsia="宋体" w:cs="Arial"/>
                <w:color w:val="333333"/>
                <w:kern w:val="0"/>
                <w:sz w:val="20"/>
                <w:szCs w:val="20"/>
              </w:rPr>
            </w:pPr>
          </w:p>
        </w:tc>
        <w:tc>
          <w:tcPr>
            <w:tcW w:w="851"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Arial" w:hAnsi="Arial" w:eastAsia="宋体" w:cs="Arial"/>
                <w:color w:val="333333"/>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塔城地区</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乌苏市</w:t>
            </w:r>
          </w:p>
        </w:tc>
        <w:tc>
          <w:tcPr>
            <w:tcW w:w="595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奎河街道金穗园小区,八十四户乡,南苑街道安达倾城片区、捷特小区、清华园小区、路园小区、电北小区、春晖巷、技术监督局小区、城建小区、房管局小区、园丁小区、海事局小区、万森花园、邮政小区、监狱及物资局平房区、家和小区、文心巷、长征路沿街商铺、电力南院小区、育才巷,虹桥街道94号院、96号院、幸福小区、博雅小区、和平花园、解放路社区平房区、明珠小区、新华小区、美丽园小区、和谐小区、和平小区、华鑫小区、林场家属楼&lt;含虹桥雅苑&gt;、博馨苑小区、人民医院家属楼、虹桥小区、金盾小区、老政府家属院、水榭名苑小区、水榭名苑小区廉租房、老市委家属楼、宜居小区、团结路社区平房区2区、飞云楼</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cs="宋体"/>
                <w:b/>
                <w:color w:val="FF0000"/>
                <w:sz w:val="18"/>
                <w:szCs w:val="18"/>
              </w:rPr>
              <w:t>乌苏市其他地区（实施3天居家隔离）</w:t>
            </w:r>
          </w:p>
        </w:tc>
      </w:tr>
      <w:tr>
        <w:tblPrEx>
          <w:tblCellMar>
            <w:top w:w="0" w:type="dxa"/>
            <w:left w:w="108" w:type="dxa"/>
            <w:bottom w:w="0" w:type="dxa"/>
            <w:right w:w="108" w:type="dxa"/>
          </w:tblCellMar>
        </w:tblPrEx>
        <w:trPr>
          <w:trHeight w:val="259" w:hRule="atLeast"/>
        </w:trPr>
        <w:tc>
          <w:tcPr>
            <w:tcW w:w="709"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Arial" w:hAnsi="Arial" w:eastAsia="宋体" w:cs="Arial"/>
                <w:color w:val="333333"/>
                <w:kern w:val="0"/>
                <w:sz w:val="20"/>
                <w:szCs w:val="20"/>
              </w:rPr>
            </w:pPr>
          </w:p>
        </w:tc>
        <w:tc>
          <w:tcPr>
            <w:tcW w:w="851"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Arial" w:hAnsi="Arial" w:eastAsia="宋体" w:cs="Arial"/>
                <w:color w:val="333333"/>
                <w:kern w:val="0"/>
                <w:sz w:val="20"/>
                <w:szCs w:val="20"/>
              </w:rPr>
            </w:pPr>
          </w:p>
        </w:tc>
        <w:tc>
          <w:tcPr>
            <w:tcW w:w="708" w:type="dxa"/>
            <w:tcBorders>
              <w:top w:val="nil"/>
              <w:left w:val="nil"/>
              <w:bottom w:val="single" w:color="auto" w:sz="4" w:space="0"/>
              <w:right w:val="single" w:color="auto" w:sz="4" w:space="0"/>
            </w:tcBorders>
            <w:shd w:val="clear" w:color="auto" w:fill="auto"/>
            <w:noWrap/>
            <w:tcMar>
              <w:left w:w="0" w:type="dxa"/>
              <w:right w:w="0" w:type="dxa"/>
            </w:tcMar>
          </w:tcPr>
          <w:p>
            <w:pPr>
              <w:jc w:val="center"/>
            </w:pPr>
            <w:r>
              <w:rPr>
                <w:rFonts w:hint="eastAsia" w:ascii="宋体" w:hAnsi="宋体" w:cs="宋体"/>
                <w:color w:val="000000"/>
                <w:kern w:val="0"/>
                <w:sz w:val="18"/>
                <w:szCs w:val="18"/>
                <w:lang w:bidi="ar"/>
              </w:rPr>
              <w:t>——</w:t>
            </w:r>
          </w:p>
        </w:tc>
        <w:tc>
          <w:tcPr>
            <w:tcW w:w="709" w:type="dxa"/>
            <w:tcBorders>
              <w:top w:val="nil"/>
              <w:left w:val="nil"/>
              <w:bottom w:val="single" w:color="auto" w:sz="4" w:space="0"/>
              <w:right w:val="single" w:color="auto" w:sz="4" w:space="0"/>
            </w:tcBorders>
            <w:shd w:val="clear" w:color="auto" w:fill="auto"/>
            <w:noWrap/>
            <w:tcMar>
              <w:left w:w="0" w:type="dxa"/>
              <w:right w:w="0" w:type="dxa"/>
            </w:tcMar>
          </w:tcPr>
          <w:p>
            <w:pPr>
              <w:jc w:val="center"/>
            </w:pPr>
            <w:r>
              <w:rPr>
                <w:rFonts w:hint="eastAsia" w:ascii="宋体" w:hAnsi="宋体" w:cs="宋体"/>
                <w:color w:val="000000"/>
                <w:kern w:val="0"/>
                <w:sz w:val="18"/>
                <w:szCs w:val="18"/>
                <w:lang w:bidi="ar"/>
              </w:rPr>
              <w:t>——</w:t>
            </w:r>
          </w:p>
        </w:tc>
        <w:tc>
          <w:tcPr>
            <w:tcW w:w="5954" w:type="dxa"/>
            <w:tcBorders>
              <w:top w:val="nil"/>
              <w:left w:val="nil"/>
              <w:bottom w:val="single" w:color="auto" w:sz="4" w:space="0"/>
              <w:right w:val="single" w:color="auto" w:sz="4" w:space="0"/>
            </w:tcBorders>
            <w:shd w:val="clear" w:color="auto" w:fill="auto"/>
            <w:noWrap/>
            <w:tcMar>
              <w:left w:w="0" w:type="dxa"/>
              <w:right w:w="0" w:type="dxa"/>
            </w:tcMar>
          </w:tcPr>
          <w:p>
            <w:pPr>
              <w:jc w:val="center"/>
            </w:pPr>
            <w:r>
              <w:rPr>
                <w:rFonts w:hint="eastAsia" w:ascii="宋体" w:hAnsi="宋体" w:cs="宋体"/>
                <w:color w:val="000000"/>
                <w:kern w:val="0"/>
                <w:sz w:val="18"/>
                <w:szCs w:val="18"/>
                <w:lang w:bidi="ar"/>
              </w:rPr>
              <w:t>——</w:t>
            </w:r>
          </w:p>
        </w:tc>
        <w:tc>
          <w:tcPr>
            <w:tcW w:w="6378" w:type="dxa"/>
            <w:tcBorders>
              <w:top w:val="nil"/>
              <w:left w:val="nil"/>
              <w:bottom w:val="single" w:color="auto" w:sz="4" w:space="0"/>
              <w:right w:val="single" w:color="auto" w:sz="4" w:space="0"/>
            </w:tcBorders>
            <w:shd w:val="clear" w:color="auto" w:fill="auto"/>
            <w:noWrap/>
            <w:tcMar>
              <w:left w:w="0" w:type="dxa"/>
              <w:right w:w="0" w:type="dxa"/>
            </w:tcMar>
          </w:tcPr>
          <w:p>
            <w:pPr>
              <w:jc w:val="center"/>
            </w:pPr>
            <w:r>
              <w:rPr>
                <w:rFonts w:hint="eastAsia" w:ascii="宋体" w:hAnsi="宋体" w:cs="宋体"/>
                <w:color w:val="000000"/>
                <w:kern w:val="0"/>
                <w:sz w:val="18"/>
                <w:szCs w:val="18"/>
                <w:lang w:bidi="ar"/>
              </w:rPr>
              <w:t>——</w:t>
            </w:r>
          </w:p>
        </w:tc>
        <w:tc>
          <w:tcPr>
            <w:tcW w:w="126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cs="宋体"/>
                <w:b/>
                <w:color w:val="FF0000"/>
                <w:sz w:val="18"/>
                <w:szCs w:val="18"/>
              </w:rPr>
            </w:pPr>
            <w:r>
              <w:rPr>
                <w:rFonts w:hint="eastAsia" w:ascii="宋体" w:hAnsi="宋体" w:cs="宋体"/>
                <w:b/>
                <w:color w:val="FF0000"/>
                <w:sz w:val="18"/>
                <w:szCs w:val="18"/>
              </w:rPr>
              <w:t>新疆维吾尔自治区其他地区（实施3天居家隔离）</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今日</w:t>
            </w:r>
          </w:p>
          <w:p>
            <w:pPr>
              <w:widowControl/>
              <w:spacing w:line="220" w:lineRule="exact"/>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新增</w:t>
            </w:r>
          </w:p>
        </w:tc>
        <w:tc>
          <w:tcPr>
            <w:tcW w:w="15866" w:type="dxa"/>
            <w:gridSpan w:val="6"/>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山西省大同市云州区、阳高县；上海市闵行区、浦东新区；江苏省南京市秦淮区；山东省济宁市任城区；四川省眉山市。</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5B9BD5"/>
                <w:kern w:val="0"/>
                <w:sz w:val="20"/>
                <w:szCs w:val="20"/>
              </w:rPr>
            </w:pPr>
            <w:r>
              <w:rPr>
                <w:rFonts w:hint="eastAsia" w:ascii="宋体" w:hAnsi="宋体" w:eastAsia="宋体" w:cs="宋体"/>
                <w:b/>
                <w:bCs/>
                <w:color w:val="5B9BD5"/>
                <w:kern w:val="0"/>
                <w:sz w:val="20"/>
                <w:szCs w:val="20"/>
              </w:rPr>
              <w:t>今日</w:t>
            </w:r>
          </w:p>
          <w:p>
            <w:pPr>
              <w:widowControl/>
              <w:spacing w:line="220" w:lineRule="exact"/>
              <w:jc w:val="center"/>
              <w:rPr>
                <w:rFonts w:ascii="宋体" w:hAnsi="宋体" w:eastAsia="宋体" w:cs="宋体"/>
                <w:b/>
                <w:bCs/>
                <w:color w:val="5B9BD5"/>
                <w:kern w:val="0"/>
                <w:sz w:val="20"/>
                <w:szCs w:val="20"/>
              </w:rPr>
            </w:pPr>
            <w:r>
              <w:rPr>
                <w:rFonts w:hint="eastAsia" w:ascii="宋体" w:hAnsi="宋体" w:eastAsia="宋体" w:cs="宋体"/>
                <w:b/>
                <w:bCs/>
                <w:color w:val="5B9BD5"/>
                <w:kern w:val="0"/>
                <w:sz w:val="20"/>
                <w:szCs w:val="20"/>
              </w:rPr>
              <w:t>解除</w:t>
            </w:r>
          </w:p>
        </w:tc>
        <w:tc>
          <w:tcPr>
            <w:tcW w:w="15866" w:type="dxa"/>
            <w:gridSpan w:val="6"/>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rPr>
                <w:rFonts w:ascii="宋体" w:hAnsi="宋体" w:eastAsia="宋体" w:cs="宋体"/>
                <w:b/>
                <w:bCs/>
                <w:color w:val="5B9BD5"/>
                <w:kern w:val="0"/>
                <w:sz w:val="20"/>
                <w:szCs w:val="20"/>
              </w:rPr>
            </w:pPr>
            <w:r>
              <w:rPr>
                <w:rFonts w:hint="eastAsia" w:ascii="宋体" w:hAnsi="宋体" w:eastAsia="宋体" w:cs="宋体"/>
                <w:b/>
                <w:bCs/>
                <w:color w:val="5B9BD5"/>
                <w:kern w:val="0"/>
                <w:sz w:val="20"/>
                <w:szCs w:val="20"/>
              </w:rPr>
              <w:t>天津市河北区；河北省唐山市；广东省惠州市；海南省万宁市；江西省吉安市经开区；四川省宜宾市。</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集中</w:t>
            </w:r>
          </w:p>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隔离</w:t>
            </w:r>
          </w:p>
        </w:tc>
        <w:tc>
          <w:tcPr>
            <w:tcW w:w="15866" w:type="dxa"/>
            <w:gridSpan w:val="6"/>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隔离期限自离开后满7天，隔离第 1、2、3、5、7天进行咽拭子核酸检测（解除隔离当日核酸检测）。</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居家</w:t>
            </w:r>
          </w:p>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隔离</w:t>
            </w:r>
          </w:p>
        </w:tc>
        <w:tc>
          <w:tcPr>
            <w:tcW w:w="15866" w:type="dxa"/>
            <w:gridSpan w:val="6"/>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隔离期限自离开后满7天，隔离第1、4、7天进行咽拭子核酸检测（解除隔离当日核酸检测，不具备居家隔离条件的实施集中隔离）。</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三天</w:t>
            </w:r>
          </w:p>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三检</w:t>
            </w:r>
          </w:p>
        </w:tc>
        <w:tc>
          <w:tcPr>
            <w:tcW w:w="15866" w:type="dxa"/>
            <w:gridSpan w:val="6"/>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rPr>
                <w:rFonts w:ascii="宋体" w:hAnsi="宋体" w:eastAsia="宋体" w:cs="宋体"/>
                <w:kern w:val="0"/>
                <w:sz w:val="20"/>
                <w:szCs w:val="20"/>
              </w:rPr>
            </w:pPr>
            <w:r>
              <w:rPr>
                <w:rFonts w:hint="eastAsia" w:ascii="宋体" w:hAnsi="宋体" w:eastAsia="宋体" w:cs="宋体"/>
                <w:kern w:val="0"/>
                <w:sz w:val="20"/>
                <w:szCs w:val="20"/>
              </w:rPr>
              <w:t>纳入管理后3天内完成3次（每次间隔24小时）核酸检测，检测结果未出之前，不外出，不聚集。</w:t>
            </w:r>
          </w:p>
        </w:tc>
      </w:tr>
    </w:tbl>
    <w:p>
      <w:pPr>
        <w:spacing w:line="260" w:lineRule="exact"/>
        <w:jc w:val="center"/>
        <w:rPr>
          <w:b/>
          <w:sz w:val="28"/>
          <w:szCs w:val="28"/>
        </w:rPr>
      </w:pPr>
    </w:p>
    <w:sectPr>
      <w:pgSz w:w="16838" w:h="11906" w:orient="landscape"/>
      <w:pgMar w:top="57" w:right="57" w:bottom="57" w:left="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DA1FC7"/>
    <w:rsid w:val="00175538"/>
    <w:rsid w:val="002D1277"/>
    <w:rsid w:val="0032060C"/>
    <w:rsid w:val="00413D1C"/>
    <w:rsid w:val="004575F7"/>
    <w:rsid w:val="00564B8B"/>
    <w:rsid w:val="007C76C1"/>
    <w:rsid w:val="00A6470F"/>
    <w:rsid w:val="00C22D08"/>
    <w:rsid w:val="00C94961"/>
    <w:rsid w:val="00CC50A6"/>
    <w:rsid w:val="00DA1FC7"/>
    <w:rsid w:val="00DE59EF"/>
    <w:rsid w:val="00F0066C"/>
    <w:rsid w:val="116F4CE3"/>
    <w:rsid w:val="212B1077"/>
    <w:rsid w:val="3BC331FA"/>
    <w:rsid w:val="5F296281"/>
    <w:rsid w:val="61FA2E2D"/>
    <w:rsid w:val="668533B4"/>
    <w:rsid w:val="66FD1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3794</Words>
  <Characters>21626</Characters>
  <Lines>180</Lines>
  <Paragraphs>50</Paragraphs>
  <TotalTime>2</TotalTime>
  <ScaleCrop>false</ScaleCrop>
  <LinksUpToDate>false</LinksUpToDate>
  <CharactersWithSpaces>25370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2022-09-30T13:21:00Z</dcterms:created>
  <dc:creator>cdc</dc:creator>
  <cp:lastModifiedBy>梭梭</cp:lastModifiedBy>
  <dcterms:modified xsi:type="dcterms:W3CDTF">2022-09-30T15:36:11Z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974436E52AEB4273BDA4893855C7B5E8</vt:lpwstr>
  </property>
</Properties>
</file>